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FF" w:rsidRPr="008213A5" w:rsidRDefault="00F576FF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ESTETIKA UD</w:t>
      </w:r>
      <w:r w:rsidR="00A54FA4" w:rsidRPr="008213A5">
        <w:rPr>
          <w:rFonts w:ascii="Arial" w:hAnsi="Arial" w:cs="Arial"/>
          <w:b/>
          <w:sz w:val="22"/>
          <w:szCs w:val="22"/>
          <w:lang w:val="cs-CZ"/>
        </w:rPr>
        <w:t>RŽ</w:t>
      </w:r>
      <w:r w:rsidRPr="008213A5">
        <w:rPr>
          <w:rFonts w:ascii="Arial" w:hAnsi="Arial" w:cs="Arial"/>
          <w:b/>
          <w:sz w:val="22"/>
          <w:szCs w:val="22"/>
          <w:lang w:val="cs-CZ"/>
        </w:rPr>
        <w:t>ITELNÉ ARCHITEKTURY</w:t>
      </w:r>
    </w:p>
    <w:p w:rsidR="00F576FF" w:rsidRPr="008213A5" w:rsidRDefault="00F576FF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F576FF" w:rsidRPr="008213A5" w:rsidRDefault="00F576FF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 xml:space="preserve">Galerie Jaroslava Fragnera/ </w:t>
      </w:r>
    </w:p>
    <w:p w:rsidR="00F576FF" w:rsidRPr="008213A5" w:rsidRDefault="00BB5629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 xml:space="preserve">30. </w:t>
      </w:r>
      <w:r w:rsidR="00F576FF" w:rsidRPr="008213A5">
        <w:rPr>
          <w:rFonts w:ascii="Arial" w:hAnsi="Arial" w:cs="Arial"/>
          <w:b/>
          <w:sz w:val="22"/>
          <w:szCs w:val="22"/>
          <w:lang w:val="cs-CZ"/>
        </w:rPr>
        <w:t>červen</w:t>
      </w:r>
      <w:r w:rsidR="007B4D56" w:rsidRPr="008213A5">
        <w:rPr>
          <w:rFonts w:ascii="Arial" w:hAnsi="Arial" w:cs="Arial"/>
          <w:b/>
          <w:sz w:val="22"/>
          <w:szCs w:val="22"/>
          <w:lang w:val="cs-CZ"/>
        </w:rPr>
        <w:t>ec</w:t>
      </w:r>
      <w:r w:rsidR="00F576FF" w:rsidRPr="008213A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8213A5">
        <w:rPr>
          <w:rFonts w:ascii="Arial" w:hAnsi="Arial" w:cs="Arial"/>
          <w:b/>
          <w:sz w:val="22"/>
          <w:szCs w:val="22"/>
          <w:lang w:val="cs-CZ"/>
        </w:rPr>
        <w:t>– 20. září</w:t>
      </w:r>
      <w:r w:rsidR="006B5C67" w:rsidRPr="008213A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576FF" w:rsidRPr="008213A5">
        <w:rPr>
          <w:rFonts w:ascii="Arial" w:hAnsi="Arial" w:cs="Arial"/>
          <w:b/>
          <w:sz w:val="22"/>
          <w:szCs w:val="22"/>
          <w:lang w:val="cs-CZ"/>
        </w:rPr>
        <w:t>2020</w:t>
      </w:r>
    </w:p>
    <w:p w:rsidR="00CC3282" w:rsidRPr="008213A5" w:rsidRDefault="00CC3282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CC3282" w:rsidRPr="008213A5" w:rsidRDefault="007943BD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 xml:space="preserve">design </w:t>
      </w:r>
      <w:proofErr w:type="spellStart"/>
      <w:r w:rsidR="008213A5">
        <w:rPr>
          <w:rFonts w:ascii="Arial" w:hAnsi="Arial" w:cs="Arial"/>
          <w:b/>
          <w:sz w:val="22"/>
          <w:szCs w:val="22"/>
          <w:lang w:val="cs-CZ"/>
        </w:rPr>
        <w:t>f</w:t>
      </w:r>
      <w:r w:rsidR="00CC3282" w:rsidRPr="008213A5">
        <w:rPr>
          <w:rFonts w:ascii="Arial" w:hAnsi="Arial" w:cs="Arial"/>
          <w:b/>
          <w:sz w:val="22"/>
          <w:szCs w:val="22"/>
          <w:lang w:val="cs-CZ"/>
        </w:rPr>
        <w:t>actory</w:t>
      </w:r>
      <w:proofErr w:type="spellEnd"/>
      <w:r w:rsidR="00CC3282" w:rsidRPr="008213A5">
        <w:rPr>
          <w:rFonts w:ascii="Arial" w:hAnsi="Arial" w:cs="Arial"/>
          <w:b/>
          <w:sz w:val="22"/>
          <w:szCs w:val="22"/>
          <w:lang w:val="cs-CZ"/>
        </w:rPr>
        <w:t xml:space="preserve"> Bratislava/</w:t>
      </w:r>
    </w:p>
    <w:p w:rsidR="00CC3282" w:rsidRPr="008213A5" w:rsidRDefault="00CC3282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říjen 2020</w:t>
      </w:r>
    </w:p>
    <w:p w:rsidR="00EB0777" w:rsidRPr="008213A5" w:rsidRDefault="00EB0777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EB0777" w:rsidRPr="008213A5" w:rsidRDefault="00EB0777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EB0777" w:rsidRPr="008213A5" w:rsidRDefault="005B4D1D" w:rsidP="008213A5">
      <w:pPr>
        <w:pStyle w:val="Bezmezer"/>
        <w:jc w:val="both"/>
        <w:rPr>
          <w:rFonts w:ascii="Arial" w:hAnsi="Arial" w:cs="Arial"/>
          <w:b/>
          <w:sz w:val="32"/>
          <w:szCs w:val="32"/>
          <w:lang w:val="cs-CZ"/>
        </w:rPr>
      </w:pPr>
      <w:r w:rsidRPr="008213A5">
        <w:rPr>
          <w:rFonts w:ascii="Arial" w:hAnsi="Arial" w:cs="Arial"/>
          <w:b/>
          <w:sz w:val="32"/>
          <w:szCs w:val="32"/>
          <w:lang w:val="cs-CZ"/>
        </w:rPr>
        <w:t>Galerie Jaroslava Fragnera zaostří na téma udržitelné architektury</w:t>
      </w:r>
    </w:p>
    <w:p w:rsidR="00B74E5F" w:rsidRPr="008213A5" w:rsidRDefault="00B74E5F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EA00A2" w:rsidRPr="008213A5" w:rsidRDefault="008213A5" w:rsidP="008213A5">
      <w:pPr>
        <w:spacing w:line="240" w:lineRule="auto"/>
        <w:jc w:val="both"/>
        <w:rPr>
          <w:rFonts w:ascii="Arial" w:hAnsi="Arial" w:cs="Arial"/>
          <w:i/>
          <w:iCs/>
        </w:rPr>
      </w:pPr>
      <w:r w:rsidRPr="008213A5">
        <w:rPr>
          <w:rFonts w:ascii="Arial" w:hAnsi="Arial" w:cs="Arial"/>
          <w:b/>
        </w:rPr>
        <w:t xml:space="preserve">V Praze 21. </w:t>
      </w:r>
      <w:r w:rsidR="007872D5" w:rsidRPr="008213A5">
        <w:rPr>
          <w:rFonts w:ascii="Arial" w:hAnsi="Arial" w:cs="Arial"/>
          <w:b/>
        </w:rPr>
        <w:t>července – Hlavní</w:t>
      </w:r>
      <w:r w:rsidR="000B124D" w:rsidRPr="008213A5">
        <w:rPr>
          <w:rFonts w:ascii="Arial" w:hAnsi="Arial" w:cs="Arial"/>
          <w:b/>
        </w:rPr>
        <w:t xml:space="preserve"> směry současné udržitelné architektury, které se snaží úspěšně skloubit environmentální požadavky s celkovou architektonickou kvalitou staveb a urbanistických celků</w:t>
      </w:r>
      <w:r w:rsidR="006B7773">
        <w:rPr>
          <w:rFonts w:ascii="Arial" w:hAnsi="Arial" w:cs="Arial"/>
          <w:b/>
        </w:rPr>
        <w:t>,</w:t>
      </w:r>
      <w:r w:rsidR="000B124D" w:rsidRPr="008213A5">
        <w:rPr>
          <w:rFonts w:ascii="Arial" w:hAnsi="Arial" w:cs="Arial"/>
          <w:b/>
        </w:rPr>
        <w:t xml:space="preserve"> představí od 30. července Galerie Jaroslava Fragnera. Vedle připravované mezinárodní </w:t>
      </w:r>
      <w:r w:rsidR="00153CA9" w:rsidRPr="008213A5">
        <w:rPr>
          <w:rFonts w:ascii="Arial" w:hAnsi="Arial" w:cs="Arial"/>
          <w:b/>
        </w:rPr>
        <w:t xml:space="preserve">výstavy s názvem </w:t>
      </w:r>
      <w:r w:rsidR="00153CA9" w:rsidRPr="008213A5">
        <w:rPr>
          <w:rFonts w:ascii="Arial" w:hAnsi="Arial" w:cs="Arial"/>
          <w:b/>
          <w:i/>
        </w:rPr>
        <w:t>Estetika udržitelné architektury</w:t>
      </w:r>
      <w:r w:rsidR="006959AC" w:rsidRPr="008213A5">
        <w:rPr>
          <w:rFonts w:ascii="Arial" w:hAnsi="Arial" w:cs="Arial"/>
          <w:b/>
        </w:rPr>
        <w:t xml:space="preserve">, </w:t>
      </w:r>
      <w:r w:rsidR="007872D5">
        <w:rPr>
          <w:rFonts w:ascii="Arial" w:hAnsi="Arial" w:cs="Arial"/>
          <w:b/>
        </w:rPr>
        <w:t xml:space="preserve">jež </w:t>
      </w:r>
      <w:r w:rsidR="006959AC" w:rsidRPr="008213A5">
        <w:rPr>
          <w:rFonts w:ascii="Arial" w:hAnsi="Arial" w:cs="Arial"/>
          <w:b/>
        </w:rPr>
        <w:t>zaplní výstavní sál a dvorní trakt na Betlémském náměstí,</w:t>
      </w:r>
      <w:r w:rsidR="00153CA9" w:rsidRPr="008213A5">
        <w:rPr>
          <w:rFonts w:ascii="Arial" w:hAnsi="Arial" w:cs="Arial"/>
          <w:b/>
        </w:rPr>
        <w:t xml:space="preserve"> vydává</w:t>
      </w:r>
      <w:r w:rsidR="006959AC" w:rsidRPr="008213A5">
        <w:rPr>
          <w:rFonts w:ascii="Arial" w:hAnsi="Arial" w:cs="Arial"/>
          <w:b/>
        </w:rPr>
        <w:t xml:space="preserve"> galerie</w:t>
      </w:r>
      <w:r w:rsidR="00153CA9" w:rsidRPr="008213A5">
        <w:rPr>
          <w:rFonts w:ascii="Arial" w:hAnsi="Arial" w:cs="Arial"/>
          <w:b/>
        </w:rPr>
        <w:t xml:space="preserve"> i stejnojmennou česko-anglickou publikaci a připravuje odborné debaty a přednášky. Cílem </w:t>
      </w:r>
      <w:r w:rsidR="000B124D" w:rsidRPr="008213A5">
        <w:rPr>
          <w:rFonts w:ascii="Arial" w:hAnsi="Arial" w:cs="Arial"/>
          <w:b/>
        </w:rPr>
        <w:t xml:space="preserve">projektu </w:t>
      </w:r>
      <w:r w:rsidR="00915B59" w:rsidRPr="008213A5">
        <w:rPr>
          <w:rFonts w:ascii="Arial" w:hAnsi="Arial" w:cs="Arial"/>
          <w:b/>
        </w:rPr>
        <w:t>je</w:t>
      </w:r>
      <w:r w:rsidR="00153CA9" w:rsidRPr="008213A5">
        <w:rPr>
          <w:rFonts w:ascii="Arial" w:hAnsi="Arial" w:cs="Arial"/>
          <w:b/>
        </w:rPr>
        <w:t xml:space="preserve"> ukázat, do jaké míry se principy udržitelnosti daří zapojit do celku díla jako jeho samozřejmá integrální součást, která se neuplatňuje na úkor estetických, ale ani uživatelských či ekonomicko-technických hodnot stavby. Hledá východiska při vytváření nových vazeb mezi naším vztahem k životnímu prostředí a udržitelností a odpověď na otázku, zda architektura ještě může sehrát významnou roli při záchraně planety a nebýt jen nástrojem kumulace kapitálu či vytváření estetických forem bez etického imperativu.</w:t>
      </w:r>
      <w:r w:rsidR="005B4D1D" w:rsidRPr="008213A5">
        <w:rPr>
          <w:rFonts w:ascii="Arial" w:hAnsi="Arial" w:cs="Arial"/>
          <w:b/>
        </w:rPr>
        <w:t xml:space="preserve"> Jak správně vystihl problematiku udržitelné architektury chilský architekt </w:t>
      </w:r>
      <w:proofErr w:type="spellStart"/>
      <w:r w:rsidR="005B4D1D" w:rsidRPr="008213A5">
        <w:rPr>
          <w:rFonts w:ascii="Arial" w:hAnsi="Arial" w:cs="Arial"/>
          <w:b/>
        </w:rPr>
        <w:t>Alejandro</w:t>
      </w:r>
      <w:proofErr w:type="spellEnd"/>
      <w:r w:rsidR="005B4D1D" w:rsidRPr="008213A5">
        <w:rPr>
          <w:rFonts w:ascii="Arial" w:hAnsi="Arial" w:cs="Arial"/>
          <w:b/>
        </w:rPr>
        <w:t xml:space="preserve"> </w:t>
      </w:r>
      <w:proofErr w:type="spellStart"/>
      <w:r w:rsidR="005B4D1D" w:rsidRPr="008213A5">
        <w:rPr>
          <w:rFonts w:ascii="Arial" w:hAnsi="Arial" w:cs="Arial"/>
          <w:b/>
        </w:rPr>
        <w:t>Aravena</w:t>
      </w:r>
      <w:proofErr w:type="spellEnd"/>
      <w:r w:rsidR="00CC2215" w:rsidRPr="008213A5">
        <w:rPr>
          <w:rFonts w:ascii="Arial" w:hAnsi="Arial" w:cs="Arial"/>
          <w:b/>
        </w:rPr>
        <w:t>:</w:t>
      </w:r>
      <w:r w:rsidR="005B4D1D" w:rsidRPr="008213A5">
        <w:rPr>
          <w:rFonts w:ascii="Arial" w:hAnsi="Arial" w:cs="Arial"/>
          <w:b/>
        </w:rPr>
        <w:t xml:space="preserve"> </w:t>
      </w:r>
      <w:r w:rsidR="005B4D1D" w:rsidRPr="008213A5">
        <w:rPr>
          <w:rFonts w:ascii="Arial" w:hAnsi="Arial" w:cs="Arial"/>
          <w:b/>
          <w:i/>
          <w:iCs/>
        </w:rPr>
        <w:t>„Udržitelnost není nic jiného než přísné dodržování zdravého rozumu.“</w:t>
      </w:r>
    </w:p>
    <w:p w:rsidR="0011698B" w:rsidRPr="008213A5" w:rsidRDefault="006959AC" w:rsidP="008213A5">
      <w:pPr>
        <w:pStyle w:val="Bezmezer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Projekt </w:t>
      </w:r>
      <w:r w:rsidRPr="008213A5">
        <w:rPr>
          <w:rFonts w:ascii="Arial" w:hAnsi="Arial" w:cs="Arial"/>
          <w:b/>
          <w:sz w:val="22"/>
          <w:szCs w:val="22"/>
          <w:lang w:val="cs-CZ"/>
        </w:rPr>
        <w:t>Estetika udržitelné architektury</w:t>
      </w:r>
      <w:r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1698B"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připravuje Galerie Jaroslava Fragnera ve spolupráci s Ústavem dějin umění AV ČR (v rámci programu Strategie AV 21), Fakultou umění a architektury TUL a galerií design </w:t>
      </w:r>
      <w:proofErr w:type="spellStart"/>
      <w:r w:rsidR="0011698B" w:rsidRPr="008213A5">
        <w:rPr>
          <w:rFonts w:ascii="Arial" w:hAnsi="Arial" w:cs="Arial"/>
          <w:b/>
          <w:bCs/>
          <w:sz w:val="22"/>
          <w:szCs w:val="22"/>
          <w:lang w:val="cs-CZ"/>
        </w:rPr>
        <w:t>factory</w:t>
      </w:r>
      <w:proofErr w:type="spellEnd"/>
      <w:r w:rsidR="0011698B"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 Bratislava. </w:t>
      </w:r>
      <w:r w:rsidR="00EB0777" w:rsidRPr="008213A5">
        <w:rPr>
          <w:rFonts w:ascii="Arial" w:hAnsi="Arial" w:cs="Arial"/>
          <w:b/>
          <w:bCs/>
          <w:sz w:val="22"/>
          <w:szCs w:val="22"/>
          <w:lang w:val="cs-CZ"/>
        </w:rPr>
        <w:t>Výstava potrvá do</w:t>
      </w:r>
      <w:r w:rsidR="002762A0"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 22. září</w:t>
      </w:r>
      <w:r w:rsidR="00EB0777"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. </w:t>
      </w:r>
      <w:r w:rsidR="0011698B" w:rsidRPr="008213A5">
        <w:rPr>
          <w:rFonts w:ascii="Arial" w:hAnsi="Arial" w:cs="Arial"/>
          <w:b/>
          <w:bCs/>
          <w:sz w:val="22"/>
          <w:szCs w:val="22"/>
          <w:lang w:val="cs-CZ"/>
        </w:rPr>
        <w:t>Více informací na www.gjf.cz</w:t>
      </w:r>
    </w:p>
    <w:p w:rsidR="00F80958" w:rsidRPr="008213A5" w:rsidRDefault="00F80958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11698B" w:rsidRPr="008213A5" w:rsidRDefault="00373F64" w:rsidP="008213A5">
      <w:pPr>
        <w:pStyle w:val="Bezmezer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Průzkumy a dopady klimatické změny na krajinu nás nutí urychleně reagovat. Je třeba hledat nové přístupy a téma </w:t>
      </w:r>
      <w:r w:rsidR="00DF6810" w:rsidRPr="008213A5">
        <w:rPr>
          <w:rFonts w:ascii="Arial" w:hAnsi="Arial" w:cs="Arial"/>
          <w:sz w:val="22"/>
          <w:szCs w:val="22"/>
          <w:lang w:val="cs-CZ"/>
        </w:rPr>
        <w:t xml:space="preserve">nelze </w:t>
      </w:r>
      <w:r w:rsidRPr="008213A5">
        <w:rPr>
          <w:rFonts w:ascii="Arial" w:hAnsi="Arial" w:cs="Arial"/>
          <w:sz w:val="22"/>
          <w:szCs w:val="22"/>
          <w:lang w:val="cs-CZ"/>
        </w:rPr>
        <w:t>zúžit jen na domy nízkoenergetick</w:t>
      </w:r>
      <w:r w:rsidR="006B5C67" w:rsidRPr="008213A5">
        <w:rPr>
          <w:rFonts w:ascii="Arial" w:hAnsi="Arial" w:cs="Arial"/>
          <w:sz w:val="22"/>
          <w:szCs w:val="22"/>
          <w:lang w:val="cs-CZ"/>
        </w:rPr>
        <w:t>é, pasivní či aktivní. Odborná veřejnost</w:t>
      </w:r>
      <w:r w:rsidRPr="008213A5">
        <w:rPr>
          <w:rFonts w:ascii="Arial" w:hAnsi="Arial" w:cs="Arial"/>
          <w:sz w:val="22"/>
          <w:szCs w:val="22"/>
          <w:lang w:val="cs-CZ"/>
        </w:rPr>
        <w:t xml:space="preserve"> musí ve spolupráci s politiky najít konsensus v aplikaci klíčových strategií v rámci definice současných nároků na udržitelnou architekturu. </w:t>
      </w:r>
      <w:r w:rsidR="00CC3282" w:rsidRPr="008213A5">
        <w:rPr>
          <w:rFonts w:ascii="Arial" w:hAnsi="Arial" w:cs="Arial"/>
          <w:sz w:val="22"/>
          <w:szCs w:val="22"/>
          <w:lang w:val="cs-CZ"/>
        </w:rPr>
        <w:t>Od letošního roku začíná i v ČR platit směrnice Evropské komise, podle níž bude třeba realizovat novostavby v režimu téměř nulové energetické spotřeby.</w:t>
      </w:r>
      <w:r w:rsidR="0011698B" w:rsidRPr="008213A5">
        <w:rPr>
          <w:rFonts w:ascii="Arial" w:hAnsi="Arial" w:cs="Arial"/>
          <w:sz w:val="22"/>
          <w:szCs w:val="22"/>
          <w:lang w:val="cs-CZ"/>
        </w:rPr>
        <w:t xml:space="preserve"> Galerie Jaroslava</w:t>
      </w:r>
      <w:r w:rsidR="0055644F" w:rsidRPr="008213A5">
        <w:rPr>
          <w:rFonts w:ascii="Arial" w:hAnsi="Arial" w:cs="Arial"/>
          <w:sz w:val="22"/>
          <w:szCs w:val="22"/>
          <w:lang w:val="cs-CZ"/>
        </w:rPr>
        <w:t xml:space="preserve"> Fragnera</w:t>
      </w:r>
      <w:r w:rsidR="0011698B" w:rsidRPr="008213A5">
        <w:rPr>
          <w:rFonts w:ascii="Arial" w:hAnsi="Arial" w:cs="Arial"/>
          <w:sz w:val="22"/>
          <w:szCs w:val="22"/>
          <w:lang w:val="cs-CZ"/>
        </w:rPr>
        <w:t xml:space="preserve"> se tomuto tématu věnuje od roku 2008, kdy realizovala ve spolupráci s Petrem Kratochvílem projekt Zelená </w:t>
      </w:r>
      <w:proofErr w:type="gramStart"/>
      <w:r w:rsidR="0011698B" w:rsidRPr="008213A5">
        <w:rPr>
          <w:rFonts w:ascii="Arial" w:hAnsi="Arial" w:cs="Arial"/>
          <w:sz w:val="22"/>
          <w:szCs w:val="22"/>
          <w:lang w:val="cs-CZ"/>
        </w:rPr>
        <w:t>architektura.CZ</w:t>
      </w:r>
      <w:proofErr w:type="gramEnd"/>
      <w:r w:rsidR="0011698B" w:rsidRPr="008213A5">
        <w:rPr>
          <w:rFonts w:ascii="Arial" w:hAnsi="Arial" w:cs="Arial"/>
          <w:sz w:val="22"/>
          <w:szCs w:val="22"/>
          <w:lang w:val="cs-CZ"/>
        </w:rPr>
        <w:t xml:space="preserve"> / Green Architecture.CZ.</w:t>
      </w:r>
      <w:r w:rsidR="00BD6A6F" w:rsidRPr="008213A5">
        <w:rPr>
          <w:rFonts w:ascii="Arial" w:hAnsi="Arial" w:cs="Arial"/>
          <w:sz w:val="22"/>
          <w:szCs w:val="22"/>
          <w:lang w:val="cs-CZ"/>
        </w:rPr>
        <w:t xml:space="preserve"> „</w:t>
      </w:r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Město bez perspektivní ekonomické základny a bez vnitřní sociální soudržnosti stěží může být trvale udržitelné. Například Freiburská charta udržitelného urbanismu definuje 12 pravidel, mezi nimiž jsou jak zásady prostorového uspořádání (s důrazem na „město krátkých </w:t>
      </w:r>
      <w:r w:rsidR="008213A5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vzdáleností“ a</w:t>
      </w:r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 primát veřejné dopravy), tak zásady demokratické veřejné správy, participace, rozvoje místní ekonomiky, vzdělávání, kvality veřejných prostorů apod. Podobné</w:t>
      </w:r>
      <w:r w:rsidR="002762A0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 </w:t>
      </w:r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principy můžeme najít v základech urbanistických koncepcí nových vzorových čtvrtí Vídně (</w:t>
      </w:r>
      <w:proofErr w:type="spellStart"/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Seestad</w:t>
      </w:r>
      <w:proofErr w:type="spellEnd"/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 </w:t>
      </w:r>
      <w:proofErr w:type="spellStart"/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Aspern</w:t>
      </w:r>
      <w:proofErr w:type="spellEnd"/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), Hamburku (výstavba v rámci IBA Ham</w:t>
      </w:r>
      <w:r w:rsidR="002762A0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burg) a dalších evropských měst</w:t>
      </w:r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,” </w:t>
      </w:r>
      <w:r w:rsidR="00BD6A6F" w:rsidRPr="008213A5">
        <w:rPr>
          <w:rFonts w:ascii="Arial" w:hAnsi="Arial" w:cs="Arial"/>
          <w:sz w:val="22"/>
          <w:szCs w:val="22"/>
          <w:lang w:val="cs-CZ"/>
        </w:rPr>
        <w:t>vysvětluje jeden z kurátorů Petr Kratochvíl.</w:t>
      </w:r>
    </w:p>
    <w:p w:rsidR="0055644F" w:rsidRPr="008213A5" w:rsidRDefault="0055644F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4F477A" w:rsidRDefault="009F3E19" w:rsidP="008213A5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8213A5">
        <w:rPr>
          <w:rFonts w:ascii="Arial" w:eastAsia="Times New Roman" w:hAnsi="Arial" w:cs="Arial"/>
          <w:shd w:val="clear" w:color="auto" w:fill="FFFFFF"/>
        </w:rPr>
        <w:t xml:space="preserve">Výstava i doprovodná publikace </w:t>
      </w:r>
      <w:r w:rsidR="005B4D1D" w:rsidRPr="008213A5">
        <w:rPr>
          <w:rFonts w:ascii="Arial" w:eastAsia="Times New Roman" w:hAnsi="Arial" w:cs="Arial"/>
          <w:shd w:val="clear" w:color="auto" w:fill="FFFFFF"/>
        </w:rPr>
        <w:t>Estetika udržitelné architektury</w:t>
      </w:r>
      <w:r w:rsidR="00BD6A6F" w:rsidRPr="008213A5">
        <w:rPr>
          <w:rFonts w:ascii="Arial" w:eastAsia="Times New Roman" w:hAnsi="Arial" w:cs="Arial"/>
          <w:shd w:val="clear" w:color="auto" w:fill="FFFFFF"/>
        </w:rPr>
        <w:t xml:space="preserve"> 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prezentují na šedesát příkladů </w:t>
      </w:r>
      <w:r w:rsidR="00EF1B14" w:rsidRPr="008213A5">
        <w:rPr>
          <w:rFonts w:ascii="Arial" w:eastAsia="Times New Roman" w:hAnsi="Arial" w:cs="Arial"/>
          <w:shd w:val="clear" w:color="auto" w:fill="FFFFFF"/>
        </w:rPr>
        <w:t xml:space="preserve">české a </w:t>
      </w:r>
      <w:r w:rsidR="00975C61" w:rsidRPr="008213A5">
        <w:rPr>
          <w:rFonts w:ascii="Arial" w:eastAsia="Times New Roman" w:hAnsi="Arial" w:cs="Arial"/>
          <w:shd w:val="clear" w:color="auto" w:fill="FFFFFF"/>
        </w:rPr>
        <w:t>zahraniční architektury s ekologický</w:t>
      </w:r>
      <w:r w:rsidR="00DF6810" w:rsidRPr="008213A5">
        <w:rPr>
          <w:rFonts w:ascii="Arial" w:eastAsia="Times New Roman" w:hAnsi="Arial" w:cs="Arial"/>
          <w:shd w:val="clear" w:color="auto" w:fill="FFFFFF"/>
        </w:rPr>
        <w:t>m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 </w:t>
      </w:r>
      <w:r w:rsidR="00DF6810" w:rsidRPr="008213A5">
        <w:rPr>
          <w:rFonts w:ascii="Arial" w:eastAsia="Times New Roman" w:hAnsi="Arial" w:cs="Arial"/>
          <w:shd w:val="clear" w:color="auto" w:fill="FFFFFF"/>
        </w:rPr>
        <w:t>zaměřením</w:t>
      </w:r>
      <w:r w:rsidR="00975C61" w:rsidRPr="008213A5">
        <w:rPr>
          <w:rFonts w:ascii="Arial" w:eastAsia="Times New Roman" w:hAnsi="Arial" w:cs="Arial"/>
          <w:shd w:val="clear" w:color="auto" w:fill="FFFFFF"/>
        </w:rPr>
        <w:t>. V několika kategoriích demonstrují různé pozice, které ukazují možnou komplexitu přístupu k tomuto téma</w:t>
      </w:r>
      <w:r w:rsidR="009E4096" w:rsidRPr="008213A5">
        <w:rPr>
          <w:rFonts w:ascii="Arial" w:eastAsia="Times New Roman" w:hAnsi="Arial" w:cs="Arial"/>
          <w:shd w:val="clear" w:color="auto" w:fill="FFFFFF"/>
        </w:rPr>
        <w:t>tu. Od urbanistických strategií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 přes </w:t>
      </w:r>
      <w:r w:rsidR="00EF1B14" w:rsidRPr="008213A5">
        <w:rPr>
          <w:rFonts w:ascii="Arial" w:eastAsia="Times New Roman" w:hAnsi="Arial" w:cs="Arial"/>
          <w:shd w:val="clear" w:color="auto" w:fill="FFFFFF"/>
        </w:rPr>
        <w:t xml:space="preserve">tvorbu </w:t>
      </w:r>
      <w:r w:rsidR="00975C61" w:rsidRPr="008213A5">
        <w:rPr>
          <w:rFonts w:ascii="Arial" w:eastAsia="Times New Roman" w:hAnsi="Arial" w:cs="Arial"/>
          <w:shd w:val="clear" w:color="auto" w:fill="FFFFFF"/>
        </w:rPr>
        <w:t>krajin</w:t>
      </w:r>
      <w:r w:rsidR="00EF1B14" w:rsidRPr="008213A5">
        <w:rPr>
          <w:rFonts w:ascii="Arial" w:eastAsia="Times New Roman" w:hAnsi="Arial" w:cs="Arial"/>
          <w:shd w:val="clear" w:color="auto" w:fill="FFFFFF"/>
        </w:rPr>
        <w:t>y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 a veřejn</w:t>
      </w:r>
      <w:r w:rsidR="00EF1B14" w:rsidRPr="008213A5">
        <w:rPr>
          <w:rFonts w:ascii="Arial" w:eastAsia="Times New Roman" w:hAnsi="Arial" w:cs="Arial"/>
          <w:shd w:val="clear" w:color="auto" w:fill="FFFFFF"/>
        </w:rPr>
        <w:t>ého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 prostor</w:t>
      </w:r>
      <w:r w:rsidR="00EF1B14" w:rsidRPr="008213A5">
        <w:rPr>
          <w:rFonts w:ascii="Arial" w:eastAsia="Times New Roman" w:hAnsi="Arial" w:cs="Arial"/>
          <w:shd w:val="clear" w:color="auto" w:fill="FFFFFF"/>
        </w:rPr>
        <w:t>u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, hromadné či soukromé bydlení, komerční či </w:t>
      </w:r>
      <w:r w:rsidR="00975C61" w:rsidRPr="008213A5">
        <w:rPr>
          <w:rFonts w:ascii="Arial" w:eastAsia="Times New Roman" w:hAnsi="Arial" w:cs="Arial"/>
          <w:shd w:val="clear" w:color="auto" w:fill="FFFFFF"/>
        </w:rPr>
        <w:lastRenderedPageBreak/>
        <w:t>společenské stavby a</w:t>
      </w:r>
      <w:r w:rsidR="007639F8" w:rsidRPr="008213A5">
        <w:rPr>
          <w:rFonts w:ascii="Arial" w:eastAsia="Times New Roman" w:hAnsi="Arial" w:cs="Arial"/>
          <w:shd w:val="clear" w:color="auto" w:fill="FFFFFF"/>
        </w:rPr>
        <w:t>ž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 </w:t>
      </w:r>
      <w:r w:rsidR="007639F8" w:rsidRPr="008213A5">
        <w:rPr>
          <w:rFonts w:ascii="Arial" w:eastAsia="Times New Roman" w:hAnsi="Arial" w:cs="Arial"/>
          <w:shd w:val="clear" w:color="auto" w:fill="FFFFFF"/>
        </w:rPr>
        <w:t>po konverze nevyužitých budov</w:t>
      </w:r>
      <w:r w:rsidR="007639F8" w:rsidRPr="008213A5" w:rsidDel="007639F8">
        <w:rPr>
          <w:rFonts w:ascii="Arial" w:eastAsia="Times New Roman" w:hAnsi="Arial" w:cs="Arial"/>
          <w:shd w:val="clear" w:color="auto" w:fill="FFFFFF"/>
        </w:rPr>
        <w:t xml:space="preserve"> </w:t>
      </w:r>
      <w:r w:rsidR="007639F8" w:rsidRPr="008213A5">
        <w:rPr>
          <w:rFonts w:ascii="Arial" w:eastAsia="Times New Roman" w:hAnsi="Arial" w:cs="Arial"/>
          <w:shd w:val="clear" w:color="auto" w:fill="FFFFFF"/>
        </w:rPr>
        <w:t>a</w:t>
      </w:r>
      <w:r w:rsidR="007639F8" w:rsidRPr="008213A5" w:rsidDel="007639F8">
        <w:rPr>
          <w:rFonts w:ascii="Arial" w:eastAsia="Times New Roman" w:hAnsi="Arial" w:cs="Arial"/>
          <w:shd w:val="clear" w:color="auto" w:fill="FFFFFF"/>
        </w:rPr>
        <w:t xml:space="preserve"> </w:t>
      </w:r>
      <w:r w:rsidR="007639F8" w:rsidRPr="008213A5">
        <w:rPr>
          <w:rFonts w:ascii="Arial" w:eastAsia="Times New Roman" w:hAnsi="Arial" w:cs="Arial"/>
          <w:shd w:val="clear" w:color="auto" w:fill="FFFFFF"/>
        </w:rPr>
        <w:t xml:space="preserve">novou zástavbu </w:t>
      </w:r>
      <w:r w:rsidR="009E4096" w:rsidRPr="008213A5">
        <w:rPr>
          <w:rFonts w:ascii="Arial" w:eastAsia="Times New Roman" w:hAnsi="Arial" w:cs="Arial"/>
          <w:shd w:val="clear" w:color="auto" w:fill="FFFFFF"/>
        </w:rPr>
        <w:t>(</w:t>
      </w:r>
      <w:r w:rsidR="00DF6810" w:rsidRPr="008213A5">
        <w:rPr>
          <w:rFonts w:ascii="Arial" w:eastAsia="Times New Roman" w:hAnsi="Arial" w:cs="Arial"/>
          <w:shd w:val="clear" w:color="auto" w:fill="FFFFFF"/>
        </w:rPr>
        <w:t xml:space="preserve">tzv. </w:t>
      </w:r>
      <w:proofErr w:type="spellStart"/>
      <w:r w:rsidR="009E4096" w:rsidRPr="008213A5">
        <w:rPr>
          <w:rFonts w:ascii="Arial" w:eastAsia="Times New Roman" w:hAnsi="Arial" w:cs="Arial"/>
          <w:shd w:val="clear" w:color="auto" w:fill="FFFFFF"/>
        </w:rPr>
        <w:t>brownfieldy</w:t>
      </w:r>
      <w:proofErr w:type="spellEnd"/>
      <w:r w:rsidR="009E4096" w:rsidRPr="008213A5">
        <w:rPr>
          <w:rFonts w:ascii="Arial" w:eastAsia="Times New Roman" w:hAnsi="Arial" w:cs="Arial"/>
          <w:shd w:val="clear" w:color="auto" w:fill="FFFFFF"/>
        </w:rPr>
        <w:t>)</w:t>
      </w:r>
      <w:r w:rsidR="007639F8" w:rsidRPr="008213A5">
        <w:rPr>
          <w:rFonts w:ascii="Arial" w:eastAsia="Times New Roman" w:hAnsi="Arial" w:cs="Arial"/>
          <w:shd w:val="clear" w:color="auto" w:fill="FFFFFF"/>
        </w:rPr>
        <w:t>, kter</w:t>
      </w:r>
      <w:r w:rsidR="004F2397" w:rsidRPr="008213A5">
        <w:rPr>
          <w:rFonts w:ascii="Arial" w:eastAsia="Times New Roman" w:hAnsi="Arial" w:cs="Arial"/>
          <w:shd w:val="clear" w:color="auto" w:fill="FFFFFF"/>
        </w:rPr>
        <w:t>á</w:t>
      </w:r>
      <w:r w:rsidR="00367561" w:rsidRPr="008213A5">
        <w:rPr>
          <w:rFonts w:ascii="Arial" w:eastAsia="Times New Roman" w:hAnsi="Arial" w:cs="Arial"/>
          <w:shd w:val="clear" w:color="auto" w:fill="FFFFFF"/>
        </w:rPr>
        <w:t xml:space="preserve"> </w:t>
      </w:r>
      <w:r w:rsidR="00975C61" w:rsidRPr="008213A5">
        <w:rPr>
          <w:rFonts w:ascii="Arial" w:eastAsia="Times New Roman" w:hAnsi="Arial" w:cs="Arial"/>
          <w:shd w:val="clear" w:color="auto" w:fill="FFFFFF"/>
        </w:rPr>
        <w:t>j</w:t>
      </w:r>
      <w:r w:rsidR="004F2397" w:rsidRPr="008213A5">
        <w:rPr>
          <w:rFonts w:ascii="Arial" w:eastAsia="Times New Roman" w:hAnsi="Arial" w:cs="Arial"/>
          <w:shd w:val="clear" w:color="auto" w:fill="FFFFFF"/>
        </w:rPr>
        <w:t>e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 významný</w:t>
      </w:r>
      <w:r w:rsidR="007639F8" w:rsidRPr="008213A5">
        <w:rPr>
          <w:rFonts w:ascii="Arial" w:eastAsia="Times New Roman" w:hAnsi="Arial" w:cs="Arial"/>
          <w:shd w:val="clear" w:color="auto" w:fill="FFFFFF"/>
        </w:rPr>
        <w:t>m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 nástroj</w:t>
      </w:r>
      <w:r w:rsidR="007639F8" w:rsidRPr="008213A5">
        <w:rPr>
          <w:rFonts w:ascii="Arial" w:eastAsia="Times New Roman" w:hAnsi="Arial" w:cs="Arial"/>
          <w:shd w:val="clear" w:color="auto" w:fill="FFFFFF"/>
        </w:rPr>
        <w:t>em</w:t>
      </w:r>
      <w:r w:rsidR="009E4096" w:rsidRPr="008213A5">
        <w:rPr>
          <w:rFonts w:ascii="Arial" w:eastAsia="Times New Roman" w:hAnsi="Arial" w:cs="Arial"/>
          <w:shd w:val="clear" w:color="auto" w:fill="FFFFFF"/>
        </w:rPr>
        <w:t>,</w:t>
      </w:r>
      <w:r w:rsidR="00975C61" w:rsidRPr="008213A5">
        <w:rPr>
          <w:rFonts w:ascii="Arial" w:eastAsia="Times New Roman" w:hAnsi="Arial" w:cs="Arial"/>
          <w:shd w:val="clear" w:color="auto" w:fill="FFFFFF"/>
        </w:rPr>
        <w:t xml:space="preserve"> </w:t>
      </w:r>
      <w:r w:rsidR="007639F8" w:rsidRPr="008213A5">
        <w:rPr>
          <w:rFonts w:ascii="Arial" w:eastAsia="Times New Roman" w:hAnsi="Arial" w:cs="Arial"/>
          <w:shd w:val="clear" w:color="auto" w:fill="FFFFFF"/>
        </w:rPr>
        <w:t xml:space="preserve">jak </w:t>
      </w:r>
      <w:r w:rsidR="009E4096" w:rsidRPr="008213A5">
        <w:rPr>
          <w:rFonts w:ascii="Arial" w:eastAsia="Times New Roman" w:hAnsi="Arial" w:cs="Arial"/>
          <w:shd w:val="clear" w:color="auto" w:fill="FFFFFF"/>
        </w:rPr>
        <w:t xml:space="preserve">efektivně </w:t>
      </w:r>
      <w:r w:rsidR="007639F8" w:rsidRPr="008213A5">
        <w:rPr>
          <w:rFonts w:ascii="Arial" w:eastAsia="Times New Roman" w:hAnsi="Arial" w:cs="Arial"/>
          <w:shd w:val="clear" w:color="auto" w:fill="FFFFFF"/>
        </w:rPr>
        <w:t>omezovat zabírání volné krajiny.</w:t>
      </w:r>
      <w:r w:rsidR="001A0B9E" w:rsidRPr="008213A5">
        <w:rPr>
          <w:rFonts w:ascii="Arial" w:eastAsia="Times New Roman" w:hAnsi="Arial" w:cs="Arial"/>
          <w:shd w:val="clear" w:color="auto" w:fill="FFFFFF"/>
        </w:rPr>
        <w:t xml:space="preserve"> Z</w:t>
      </w:r>
      <w:r w:rsidR="00EE5AFC" w:rsidRPr="008213A5">
        <w:rPr>
          <w:rFonts w:ascii="Arial" w:eastAsia="Times New Roman" w:hAnsi="Arial" w:cs="Arial"/>
          <w:shd w:val="clear" w:color="auto" w:fill="FFFFFF"/>
        </w:rPr>
        <w:t xml:space="preserve"> český</w:t>
      </w:r>
      <w:r w:rsidR="001A0B9E" w:rsidRPr="008213A5">
        <w:rPr>
          <w:rFonts w:ascii="Arial" w:eastAsia="Times New Roman" w:hAnsi="Arial" w:cs="Arial"/>
          <w:shd w:val="clear" w:color="auto" w:fill="FFFFFF"/>
        </w:rPr>
        <w:t>ch</w:t>
      </w:r>
      <w:r w:rsidR="00EE5AFC" w:rsidRPr="008213A5">
        <w:rPr>
          <w:rFonts w:ascii="Arial" w:eastAsia="Times New Roman" w:hAnsi="Arial" w:cs="Arial"/>
          <w:shd w:val="clear" w:color="auto" w:fill="FFFFFF"/>
        </w:rPr>
        <w:t xml:space="preserve"> realizac</w:t>
      </w:r>
      <w:r w:rsidR="001A0B9E" w:rsidRPr="008213A5">
        <w:rPr>
          <w:rFonts w:ascii="Arial" w:eastAsia="Times New Roman" w:hAnsi="Arial" w:cs="Arial"/>
          <w:shd w:val="clear" w:color="auto" w:fill="FFFFFF"/>
        </w:rPr>
        <w:t>í</w:t>
      </w:r>
      <w:r w:rsidR="00EE5AFC" w:rsidRPr="008213A5">
        <w:rPr>
          <w:rFonts w:ascii="Arial" w:eastAsia="Times New Roman" w:hAnsi="Arial" w:cs="Arial"/>
          <w:shd w:val="clear" w:color="auto" w:fill="FFFFFF"/>
        </w:rPr>
        <w:t xml:space="preserve"> můžeme zmínit </w:t>
      </w:r>
      <w:r w:rsidR="00EE5AFC" w:rsidRPr="008213A5">
        <w:rPr>
          <w:rFonts w:ascii="Arial" w:eastAsia="Times New Roman" w:hAnsi="Arial" w:cs="Arial"/>
          <w:lang w:eastAsia="cs-CZ"/>
        </w:rPr>
        <w:t xml:space="preserve">Krkonošské centrum environmentálního vzdělávání od Petra Hájka nebo novou budovu centrály ČSOB v Radlicích od Marka a Štěpána Chalupových. </w:t>
      </w:r>
      <w:r w:rsidR="001A0B9E" w:rsidRPr="008213A5">
        <w:rPr>
          <w:rFonts w:ascii="Arial" w:eastAsia="Times New Roman" w:hAnsi="Arial" w:cs="Arial"/>
          <w:lang w:eastAsia="cs-CZ"/>
        </w:rPr>
        <w:t xml:space="preserve">V </w:t>
      </w:r>
      <w:r w:rsidR="00EE5AFC" w:rsidRPr="008213A5">
        <w:rPr>
          <w:rFonts w:ascii="Arial" w:eastAsia="Times New Roman" w:hAnsi="Arial" w:cs="Arial"/>
          <w:lang w:eastAsia="cs-CZ"/>
        </w:rPr>
        <w:t>třicít</w:t>
      </w:r>
      <w:r w:rsidR="001A0B9E" w:rsidRPr="008213A5">
        <w:rPr>
          <w:rFonts w:ascii="Arial" w:eastAsia="Times New Roman" w:hAnsi="Arial" w:cs="Arial"/>
          <w:lang w:eastAsia="cs-CZ"/>
        </w:rPr>
        <w:t>ce</w:t>
      </w:r>
      <w:r w:rsidR="00EE5AFC" w:rsidRPr="008213A5">
        <w:rPr>
          <w:rFonts w:ascii="Arial" w:eastAsia="Times New Roman" w:hAnsi="Arial" w:cs="Arial"/>
          <w:lang w:eastAsia="cs-CZ"/>
        </w:rPr>
        <w:t xml:space="preserve"> zahraničních příkladů figuruje </w:t>
      </w:r>
      <w:r w:rsidR="001A0B9E" w:rsidRPr="008213A5">
        <w:rPr>
          <w:rFonts w:ascii="Arial" w:eastAsia="Times New Roman" w:hAnsi="Arial" w:cs="Arial"/>
          <w:lang w:eastAsia="cs-CZ"/>
        </w:rPr>
        <w:t xml:space="preserve">například </w:t>
      </w:r>
      <w:r w:rsidR="00EE5AFC" w:rsidRPr="008213A5">
        <w:rPr>
          <w:rFonts w:ascii="Arial" w:eastAsia="Times New Roman" w:hAnsi="Arial" w:cs="Arial"/>
          <w:lang w:eastAsia="cs-CZ"/>
        </w:rPr>
        <w:t xml:space="preserve">Kulturní čtvrť 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Helsingor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 (BIG, AART 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Architects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) nebo vídeňský ukázkový příklad Jezerního města 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Aspern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AllesWirdGut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Querkraft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 ad.)</w:t>
      </w:r>
      <w:r w:rsidR="004F477A">
        <w:rPr>
          <w:rFonts w:ascii="Arial" w:eastAsia="Times New Roman" w:hAnsi="Arial" w:cs="Arial"/>
          <w:lang w:eastAsia="cs-CZ"/>
        </w:rPr>
        <w:t>.</w:t>
      </w:r>
    </w:p>
    <w:p w:rsidR="00464FC0" w:rsidRPr="008213A5" w:rsidRDefault="002762A0" w:rsidP="008213A5">
      <w:pPr>
        <w:spacing w:line="240" w:lineRule="auto"/>
        <w:jc w:val="both"/>
        <w:rPr>
          <w:rFonts w:ascii="Arial" w:hAnsi="Arial" w:cs="Arial"/>
        </w:rPr>
      </w:pPr>
      <w:r w:rsidRPr="008213A5">
        <w:rPr>
          <w:rFonts w:ascii="Arial" w:eastAsia="Times New Roman" w:hAnsi="Arial" w:cs="Arial"/>
          <w:lang w:eastAsia="cs-CZ"/>
        </w:rPr>
        <w:br/>
      </w:r>
      <w:r w:rsidR="00464FC0" w:rsidRPr="008213A5">
        <w:rPr>
          <w:rFonts w:ascii="Arial" w:eastAsia="Times New Roman" w:hAnsi="Arial" w:cs="Arial"/>
          <w:shd w:val="clear" w:color="auto" w:fill="FFFFFF"/>
        </w:rPr>
        <w:t xml:space="preserve">Mezi českými příklady zastává významnou pozici Univerzitní centrum energeticky efektivních budov ČVUT, v němž vede Laboratoř stavební tepelné techniky Jan </w:t>
      </w:r>
      <w:proofErr w:type="spellStart"/>
      <w:r w:rsidR="00464FC0" w:rsidRPr="008213A5">
        <w:rPr>
          <w:rFonts w:ascii="Arial" w:eastAsia="Times New Roman" w:hAnsi="Arial" w:cs="Arial"/>
          <w:shd w:val="clear" w:color="auto" w:fill="FFFFFF"/>
        </w:rPr>
        <w:t>Tywoniak</w:t>
      </w:r>
      <w:proofErr w:type="spellEnd"/>
      <w:r w:rsidR="00D9321A" w:rsidRPr="008213A5">
        <w:rPr>
          <w:rFonts w:ascii="Arial" w:eastAsia="Times New Roman" w:hAnsi="Arial" w:cs="Arial"/>
          <w:shd w:val="clear" w:color="auto" w:fill="FFFFFF"/>
        </w:rPr>
        <w:t>, který k tématu výstavy dodává</w:t>
      </w:r>
      <w:r w:rsidR="00464FC0" w:rsidRPr="008213A5">
        <w:rPr>
          <w:rFonts w:ascii="Arial" w:eastAsia="Times New Roman" w:hAnsi="Arial" w:cs="Arial"/>
          <w:shd w:val="clear" w:color="auto" w:fill="FFFFFF"/>
        </w:rPr>
        <w:t>: „</w:t>
      </w:r>
      <w:r w:rsidR="00464FC0" w:rsidRPr="008213A5">
        <w:rPr>
          <w:rFonts w:ascii="Arial" w:hAnsi="Arial" w:cs="Arial"/>
          <w:i/>
        </w:rPr>
        <w:t>Vyspělejší řešení zpravidla vyžadují větší preciznost ve všech etapách přípravy a realizace stavby. Omezení obvykle akceptované nekvality může být interpretováno jako nezbytné zvýšení nákladů. To bývá nekorektně připisováno právě snaze dosáhnout pasivní standard, integrovat ve značné míře systémy pracující s obnovitelnými energiemi apod. zejména těmi, kteří se brání všemu novému</w:t>
      </w:r>
      <w:r w:rsidR="00464FC0" w:rsidRPr="008213A5">
        <w:rPr>
          <w:rFonts w:ascii="Arial" w:hAnsi="Arial" w:cs="Arial"/>
        </w:rPr>
        <w:t>.“</w:t>
      </w:r>
    </w:p>
    <w:p w:rsidR="001A0B9E" w:rsidRPr="008213A5" w:rsidRDefault="001A0B9E" w:rsidP="008213A5">
      <w:pPr>
        <w:widowControl w:val="0"/>
        <w:spacing w:before="100" w:beforeAutospacing="1" w:line="240" w:lineRule="auto"/>
        <w:jc w:val="both"/>
        <w:textAlignment w:val="top"/>
      </w:pPr>
      <w:r w:rsidRPr="004F477A">
        <w:rPr>
          <w:rFonts w:ascii="Arial" w:hAnsi="Arial" w:cs="Arial"/>
          <w:color w:val="000000"/>
          <w:spacing w:val="-2"/>
        </w:rPr>
        <w:t>Architektonická</w:t>
      </w:r>
      <w:r w:rsidR="004F477A" w:rsidRPr="004F477A">
        <w:rPr>
          <w:rFonts w:ascii="Arial" w:hAnsi="Arial" w:cs="Arial"/>
          <w:color w:val="000000"/>
          <w:spacing w:val="-2"/>
        </w:rPr>
        <w:t xml:space="preserve"> </w:t>
      </w:r>
      <w:r w:rsidRPr="004F477A">
        <w:rPr>
          <w:rFonts w:ascii="Arial" w:hAnsi="Arial" w:cs="Arial"/>
          <w:color w:val="000000"/>
          <w:spacing w:val="-2"/>
        </w:rPr>
        <w:t>koncepce výstavy je připravena ve spolupráci</w:t>
      </w:r>
      <w:r w:rsidRPr="008213A5">
        <w:rPr>
          <w:rFonts w:ascii="Arial" w:hAnsi="Arial" w:cs="Arial"/>
          <w:color w:val="000000"/>
        </w:rPr>
        <w:t xml:space="preserve"> s Ateliérem Informované Architektury na Fakultě umění a architektury TUL s technologickou podporou CXI (Ústav pro </w:t>
      </w:r>
      <w:proofErr w:type="spellStart"/>
      <w:r w:rsidRPr="008213A5">
        <w:rPr>
          <w:rFonts w:ascii="Arial" w:hAnsi="Arial" w:cs="Arial"/>
          <w:color w:val="000000"/>
        </w:rPr>
        <w:t>nanomateriály</w:t>
      </w:r>
      <w:proofErr w:type="spellEnd"/>
      <w:r w:rsidRPr="008213A5">
        <w:rPr>
          <w:rFonts w:ascii="Arial" w:hAnsi="Arial" w:cs="Arial"/>
          <w:color w:val="000000"/>
        </w:rPr>
        <w:t>, pokročilé technologie a inovace, TUL), který na výstavě prezentuje akademický projekt </w:t>
      </w:r>
      <w:r w:rsidRPr="008213A5">
        <w:rPr>
          <w:rFonts w:ascii="Arial" w:hAnsi="Arial" w:cs="Arial"/>
          <w:i/>
          <w:iCs/>
          <w:color w:val="000000"/>
        </w:rPr>
        <w:t>Digitální dřevo. „Náš výzkum se zaměřuje na nové a alternativní možnosti využití jednoho z nejstarších stavebních materiálů,</w:t>
      </w:r>
      <w:r w:rsidRPr="008213A5">
        <w:rPr>
          <w:rFonts w:ascii="Arial" w:hAnsi="Arial" w:cs="Arial"/>
          <w:color w:val="000000"/>
        </w:rPr>
        <w:t xml:space="preserve">“ vysvětluje vedoucí ateliéru a proděkan fakulty architekt </w:t>
      </w:r>
      <w:proofErr w:type="spellStart"/>
      <w:r w:rsidRPr="008213A5">
        <w:rPr>
          <w:rFonts w:ascii="Arial" w:hAnsi="Arial" w:cs="Arial"/>
          <w:color w:val="000000"/>
        </w:rPr>
        <w:t>Saman</w:t>
      </w:r>
      <w:proofErr w:type="spellEnd"/>
      <w:r w:rsidRPr="008213A5">
        <w:rPr>
          <w:rFonts w:ascii="Arial" w:hAnsi="Arial" w:cs="Arial"/>
          <w:color w:val="000000"/>
        </w:rPr>
        <w:t xml:space="preserve"> </w:t>
      </w:r>
      <w:proofErr w:type="spellStart"/>
      <w:r w:rsidRPr="008213A5">
        <w:rPr>
          <w:rFonts w:ascii="Arial" w:hAnsi="Arial" w:cs="Arial"/>
          <w:color w:val="000000"/>
        </w:rPr>
        <w:t>Saffarian</w:t>
      </w:r>
      <w:proofErr w:type="spellEnd"/>
      <w:r w:rsidR="007872D5">
        <w:rPr>
          <w:rFonts w:ascii="Arial" w:hAnsi="Arial" w:cs="Arial"/>
          <w:color w:val="000000"/>
        </w:rPr>
        <w:t xml:space="preserve"> a dodává: „S</w:t>
      </w:r>
      <w:r w:rsidRPr="008213A5">
        <w:rPr>
          <w:rFonts w:ascii="Arial" w:hAnsi="Arial" w:cs="Arial"/>
          <w:i/>
          <w:iCs/>
          <w:color w:val="000000"/>
        </w:rPr>
        <w:t>polu s mými studenty představíme potenciál dřeva v oblasti digitálního navrhování a parametrické optimalizace, který lze využít v architektuře a stavebním průmyslu</w:t>
      </w:r>
      <w:r w:rsidRPr="008213A5">
        <w:rPr>
          <w:rFonts w:ascii="Arial" w:hAnsi="Arial" w:cs="Arial"/>
          <w:color w:val="000000"/>
        </w:rPr>
        <w:t>."</w:t>
      </w:r>
    </w:p>
    <w:p w:rsidR="00345B9C" w:rsidRPr="008213A5" w:rsidRDefault="00345B9C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7F6693" w:rsidRPr="008213A5" w:rsidRDefault="007F6693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>Ve dvorním traktu Betlémské kaple bude v rámci výstav</w:t>
      </w:r>
      <w:r w:rsidR="009A4B5E" w:rsidRPr="008213A5">
        <w:rPr>
          <w:rFonts w:ascii="Arial" w:hAnsi="Arial" w:cs="Arial"/>
          <w:sz w:val="22"/>
          <w:szCs w:val="22"/>
          <w:lang w:val="cs-CZ"/>
        </w:rPr>
        <w:t xml:space="preserve">y postaven </w:t>
      </w:r>
      <w:r w:rsidR="009A4B5E" w:rsidRPr="008213A5">
        <w:rPr>
          <w:rFonts w:ascii="Arial" w:hAnsi="Arial" w:cs="Arial"/>
          <w:b/>
          <w:sz w:val="22"/>
          <w:szCs w:val="22"/>
          <w:lang w:val="cs-CZ"/>
        </w:rPr>
        <w:t>přístřešek</w:t>
      </w:r>
      <w:r w:rsidR="00D621A7" w:rsidRPr="008213A5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D621A7" w:rsidRPr="008213A5">
        <w:rPr>
          <w:rFonts w:ascii="Arial" w:hAnsi="Arial" w:cs="Arial"/>
          <w:b/>
          <w:sz w:val="22"/>
          <w:szCs w:val="22"/>
          <w:lang w:val="cs-CZ"/>
        </w:rPr>
        <w:t>Pallet</w:t>
      </w:r>
      <w:proofErr w:type="spellEnd"/>
      <w:r w:rsidR="00D621A7" w:rsidRPr="008213A5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D621A7" w:rsidRPr="008213A5">
        <w:rPr>
          <w:rFonts w:ascii="Arial" w:hAnsi="Arial" w:cs="Arial"/>
          <w:b/>
          <w:sz w:val="22"/>
          <w:szCs w:val="22"/>
          <w:lang w:val="cs-CZ"/>
        </w:rPr>
        <w:t>Bottle</w:t>
      </w:r>
      <w:proofErr w:type="spellEnd"/>
      <w:r w:rsidR="00D621A7" w:rsidRPr="008213A5">
        <w:rPr>
          <w:rFonts w:ascii="Arial" w:hAnsi="Arial" w:cs="Arial"/>
          <w:b/>
          <w:sz w:val="22"/>
          <w:szCs w:val="22"/>
          <w:lang w:val="cs-CZ"/>
        </w:rPr>
        <w:t xml:space="preserve"> Cabin</w:t>
      </w:r>
      <w:r w:rsidR="009A4B5E" w:rsidRPr="008213A5">
        <w:rPr>
          <w:rFonts w:ascii="Arial" w:hAnsi="Arial" w:cs="Arial"/>
          <w:sz w:val="22"/>
          <w:szCs w:val="22"/>
          <w:lang w:val="cs-CZ"/>
        </w:rPr>
        <w:t>,</w:t>
      </w:r>
      <w:r w:rsidR="00D621A7"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r w:rsidRPr="008213A5">
        <w:rPr>
          <w:rFonts w:ascii="Arial" w:hAnsi="Arial" w:cs="Arial"/>
          <w:sz w:val="22"/>
          <w:szCs w:val="22"/>
          <w:lang w:val="cs-CZ"/>
        </w:rPr>
        <w:t>kter</w:t>
      </w:r>
      <w:r w:rsidR="009A4B5E" w:rsidRPr="008213A5">
        <w:rPr>
          <w:rFonts w:ascii="Arial" w:hAnsi="Arial" w:cs="Arial"/>
          <w:sz w:val="22"/>
          <w:szCs w:val="22"/>
          <w:lang w:val="cs-CZ"/>
        </w:rPr>
        <w:t>ý</w:t>
      </w:r>
      <w:r w:rsidRPr="008213A5">
        <w:rPr>
          <w:rFonts w:ascii="Arial" w:hAnsi="Arial" w:cs="Arial"/>
          <w:sz w:val="22"/>
          <w:szCs w:val="22"/>
          <w:lang w:val="cs-CZ"/>
        </w:rPr>
        <w:t xml:space="preserve"> navrhla pro uprchlické tábory v Řecku česká umělkyně Veronika </w:t>
      </w:r>
      <w:r w:rsidR="00367561" w:rsidRPr="008213A5">
        <w:rPr>
          <w:rFonts w:ascii="Arial" w:hAnsi="Arial" w:cs="Arial"/>
          <w:sz w:val="22"/>
          <w:szCs w:val="22"/>
          <w:lang w:val="cs-CZ"/>
        </w:rPr>
        <w:t xml:space="preserve">Richterová. </w:t>
      </w:r>
    </w:p>
    <w:p w:rsidR="007F6693" w:rsidRPr="008213A5" w:rsidRDefault="00E112EF" w:rsidP="008213A5">
      <w:pPr>
        <w:pStyle w:val="Bezmezer"/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V průběhu výstavy </w:t>
      </w:r>
      <w:r w:rsidR="00B74E5F" w:rsidRPr="008213A5">
        <w:rPr>
          <w:rFonts w:ascii="Arial" w:hAnsi="Arial" w:cs="Arial"/>
          <w:sz w:val="22"/>
          <w:szCs w:val="22"/>
          <w:lang w:val="cs-CZ"/>
        </w:rPr>
        <w:t xml:space="preserve">se uskuteční </w:t>
      </w:r>
      <w:r w:rsidRPr="008213A5">
        <w:rPr>
          <w:rFonts w:ascii="Arial" w:hAnsi="Arial" w:cs="Arial"/>
          <w:sz w:val="22"/>
          <w:szCs w:val="22"/>
          <w:lang w:val="cs-CZ"/>
        </w:rPr>
        <w:t>také</w:t>
      </w:r>
      <w:r w:rsidR="00610B28"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r w:rsidR="00610B28" w:rsidRPr="008213A5">
        <w:rPr>
          <w:rFonts w:ascii="Arial" w:hAnsi="Arial" w:cs="Arial"/>
          <w:b/>
          <w:sz w:val="22"/>
          <w:szCs w:val="22"/>
          <w:lang w:val="cs-CZ"/>
        </w:rPr>
        <w:t>doprovodný</w:t>
      </w:r>
      <w:r w:rsidRPr="008213A5">
        <w:rPr>
          <w:rFonts w:ascii="Arial" w:hAnsi="Arial" w:cs="Arial"/>
          <w:b/>
          <w:sz w:val="22"/>
          <w:szCs w:val="22"/>
          <w:lang w:val="cs-CZ"/>
        </w:rPr>
        <w:t xml:space="preserve"> program pro děti</w:t>
      </w:r>
      <w:r w:rsidR="00610B28" w:rsidRPr="008213A5">
        <w:rPr>
          <w:rFonts w:ascii="Arial" w:hAnsi="Arial" w:cs="Arial"/>
          <w:sz w:val="22"/>
          <w:szCs w:val="22"/>
          <w:lang w:val="cs-CZ"/>
        </w:rPr>
        <w:t>, který</w:t>
      </w:r>
      <w:r w:rsidR="009C39D3" w:rsidRPr="008213A5">
        <w:rPr>
          <w:rFonts w:ascii="Arial" w:hAnsi="Arial" w:cs="Arial"/>
          <w:sz w:val="22"/>
          <w:szCs w:val="22"/>
          <w:lang w:val="cs-CZ"/>
        </w:rPr>
        <w:t xml:space="preserve"> hravou formou představí principy ekologického stavění a jeho přidanou hodnotu.</w:t>
      </w:r>
    </w:p>
    <w:p w:rsidR="00CC3282" w:rsidRPr="008213A5" w:rsidRDefault="00CC3282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8213A5" w:rsidRDefault="008213A5" w:rsidP="008213A5">
      <w:pPr>
        <w:pStyle w:val="Bezmezer"/>
        <w:tabs>
          <w:tab w:val="left" w:pos="2969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8213A5" w:rsidRDefault="008213A5" w:rsidP="008213A5">
      <w:pPr>
        <w:pStyle w:val="Bezmezer"/>
        <w:tabs>
          <w:tab w:val="left" w:pos="2969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73FD1" w:rsidRPr="008213A5" w:rsidRDefault="00657BD9" w:rsidP="008213A5">
      <w:pPr>
        <w:pStyle w:val="Bezmezer"/>
        <w:tabs>
          <w:tab w:val="left" w:pos="2969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za podpory/</w:t>
      </w:r>
    </w:p>
    <w:p w:rsidR="00425856" w:rsidRPr="008213A5" w:rsidRDefault="00657BD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Ministerstvo kultury ČR, Státní fond kultury, Hlavní město Praha, </w:t>
      </w:r>
      <w:proofErr w:type="spellStart"/>
      <w:r w:rsidR="00EE5AFC" w:rsidRPr="008213A5">
        <w:rPr>
          <w:rFonts w:ascii="Arial" w:hAnsi="Arial" w:cs="Arial"/>
          <w:sz w:val="22"/>
          <w:szCs w:val="22"/>
          <w:lang w:val="cs-CZ"/>
        </w:rPr>
        <w:t>M</w:t>
      </w:r>
      <w:r w:rsidR="001E34E8" w:rsidRPr="008213A5">
        <w:rPr>
          <w:rFonts w:ascii="Arial" w:hAnsi="Arial" w:cs="Arial"/>
          <w:sz w:val="22"/>
          <w:szCs w:val="22"/>
          <w:lang w:val="cs-CZ"/>
        </w:rPr>
        <w:t>č</w:t>
      </w:r>
      <w:proofErr w:type="spellEnd"/>
      <w:r w:rsidR="00B74E5F"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r w:rsidRPr="008213A5">
        <w:rPr>
          <w:rFonts w:ascii="Arial" w:hAnsi="Arial" w:cs="Arial"/>
          <w:sz w:val="22"/>
          <w:szCs w:val="22"/>
          <w:lang w:val="cs-CZ"/>
        </w:rPr>
        <w:t>P</w:t>
      </w:r>
      <w:r w:rsidR="009A4B5E" w:rsidRPr="008213A5">
        <w:rPr>
          <w:rFonts w:ascii="Arial" w:hAnsi="Arial" w:cs="Arial"/>
          <w:sz w:val="22"/>
          <w:szCs w:val="22"/>
          <w:lang w:val="cs-CZ"/>
        </w:rPr>
        <w:t>raha</w:t>
      </w:r>
      <w:r w:rsidRPr="008213A5">
        <w:rPr>
          <w:rFonts w:ascii="Arial" w:hAnsi="Arial" w:cs="Arial"/>
          <w:sz w:val="22"/>
          <w:szCs w:val="22"/>
          <w:lang w:val="cs-CZ"/>
        </w:rPr>
        <w:t xml:space="preserve"> 1, </w:t>
      </w:r>
      <w:r w:rsidR="00BB5629" w:rsidRPr="008213A5">
        <w:rPr>
          <w:rFonts w:ascii="Arial" w:hAnsi="Arial" w:cs="Arial"/>
          <w:sz w:val="22"/>
          <w:szCs w:val="22"/>
          <w:lang w:val="cs-CZ"/>
        </w:rPr>
        <w:t xml:space="preserve">NČA, ČSOB, </w:t>
      </w:r>
      <w:proofErr w:type="spellStart"/>
      <w:r w:rsidR="00425856" w:rsidRPr="008213A5">
        <w:rPr>
          <w:rFonts w:ascii="Arial" w:hAnsi="Arial" w:cs="Arial"/>
          <w:sz w:val="22"/>
          <w:szCs w:val="22"/>
          <w:lang w:val="cs-CZ"/>
        </w:rPr>
        <w:t>Velux</w:t>
      </w:r>
      <w:proofErr w:type="spellEnd"/>
      <w:r w:rsidR="00425856" w:rsidRPr="008213A5">
        <w:rPr>
          <w:rFonts w:ascii="Arial" w:hAnsi="Arial" w:cs="Arial"/>
          <w:sz w:val="22"/>
          <w:szCs w:val="22"/>
          <w:lang w:val="cs-CZ"/>
        </w:rPr>
        <w:t xml:space="preserve">, </w:t>
      </w:r>
      <w:r w:rsidR="00BB5629" w:rsidRPr="008213A5">
        <w:rPr>
          <w:rFonts w:ascii="Arial" w:hAnsi="Arial" w:cs="Arial"/>
          <w:sz w:val="22"/>
          <w:szCs w:val="22"/>
          <w:lang w:val="cs-CZ"/>
        </w:rPr>
        <w:t xml:space="preserve">JRD, Karlin Group, </w:t>
      </w:r>
      <w:r w:rsidR="00265F36" w:rsidRPr="008213A5">
        <w:rPr>
          <w:rFonts w:ascii="Arial" w:hAnsi="Arial" w:cs="Arial"/>
          <w:sz w:val="22"/>
          <w:szCs w:val="22"/>
          <w:lang w:val="cs-CZ"/>
        </w:rPr>
        <w:t>Česká centra, Dopravní podnik hlavního města Prahy</w:t>
      </w: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kurátoři/</w:t>
      </w: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>Petr Kratochvíl</w:t>
      </w: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>Dan Merta</w:t>
      </w:r>
    </w:p>
    <w:p w:rsidR="00265F36" w:rsidRPr="008213A5" w:rsidRDefault="00265F36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265F36" w:rsidRPr="008213A5" w:rsidRDefault="004E3560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 xml:space="preserve">úvodní </w:t>
      </w:r>
      <w:r w:rsidR="00265F36" w:rsidRPr="008213A5">
        <w:rPr>
          <w:rFonts w:ascii="Arial" w:hAnsi="Arial" w:cs="Arial"/>
          <w:b/>
          <w:sz w:val="22"/>
          <w:szCs w:val="22"/>
          <w:lang w:val="cs-CZ"/>
        </w:rPr>
        <w:t>texty/</w:t>
      </w:r>
    </w:p>
    <w:p w:rsidR="00265F36" w:rsidRDefault="004E3560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Petr Kratochvíl, </w:t>
      </w:r>
      <w:r w:rsidR="00265F36" w:rsidRPr="008213A5">
        <w:rPr>
          <w:rFonts w:ascii="Arial" w:hAnsi="Arial" w:cs="Arial"/>
          <w:sz w:val="22"/>
          <w:szCs w:val="22"/>
          <w:lang w:val="cs-CZ"/>
        </w:rPr>
        <w:t xml:space="preserve">Hans </w:t>
      </w:r>
      <w:proofErr w:type="spellStart"/>
      <w:r w:rsidR="00265F36" w:rsidRPr="008213A5">
        <w:rPr>
          <w:rFonts w:ascii="Arial" w:hAnsi="Arial" w:cs="Arial"/>
          <w:sz w:val="22"/>
          <w:szCs w:val="22"/>
          <w:lang w:val="cs-CZ"/>
        </w:rPr>
        <w:t>Ibelings</w:t>
      </w:r>
      <w:proofErr w:type="spellEnd"/>
      <w:r w:rsidR="00265F36" w:rsidRPr="008213A5">
        <w:rPr>
          <w:rFonts w:ascii="Arial" w:hAnsi="Arial" w:cs="Arial"/>
          <w:sz w:val="22"/>
          <w:szCs w:val="22"/>
          <w:lang w:val="cs-CZ"/>
        </w:rPr>
        <w:t xml:space="preserve">, </w:t>
      </w:r>
      <w:r w:rsidR="00DF6810" w:rsidRPr="008213A5">
        <w:rPr>
          <w:rFonts w:ascii="Arial" w:hAnsi="Arial" w:cs="Arial"/>
          <w:sz w:val="22"/>
          <w:szCs w:val="22"/>
          <w:lang w:val="cs-CZ"/>
        </w:rPr>
        <w:t xml:space="preserve">Jan </w:t>
      </w:r>
      <w:proofErr w:type="spellStart"/>
      <w:r w:rsidR="00DF6810" w:rsidRPr="008213A5">
        <w:rPr>
          <w:rFonts w:ascii="Arial" w:hAnsi="Arial" w:cs="Arial"/>
          <w:sz w:val="22"/>
          <w:szCs w:val="22"/>
          <w:lang w:val="cs-CZ"/>
        </w:rPr>
        <w:t>Tywoniak</w:t>
      </w:r>
      <w:proofErr w:type="spellEnd"/>
      <w:r w:rsidR="00DF6810" w:rsidRPr="008213A5">
        <w:rPr>
          <w:rFonts w:ascii="Arial" w:hAnsi="Arial" w:cs="Arial"/>
          <w:sz w:val="22"/>
          <w:szCs w:val="22"/>
          <w:lang w:val="cs-CZ"/>
        </w:rPr>
        <w:t xml:space="preserve">, </w:t>
      </w:r>
      <w:r w:rsidR="00265F36" w:rsidRPr="008213A5">
        <w:rPr>
          <w:rFonts w:ascii="Arial" w:hAnsi="Arial" w:cs="Arial"/>
          <w:sz w:val="22"/>
          <w:szCs w:val="22"/>
          <w:lang w:val="cs-CZ"/>
        </w:rPr>
        <w:t xml:space="preserve">Petr </w:t>
      </w:r>
      <w:proofErr w:type="spellStart"/>
      <w:r w:rsidR="00265F36" w:rsidRPr="008213A5">
        <w:rPr>
          <w:rFonts w:ascii="Arial" w:hAnsi="Arial" w:cs="Arial"/>
          <w:sz w:val="22"/>
          <w:szCs w:val="22"/>
          <w:lang w:val="cs-CZ"/>
        </w:rPr>
        <w:t>Kropp</w:t>
      </w:r>
      <w:proofErr w:type="spellEnd"/>
      <w:r w:rsidR="00265F36" w:rsidRPr="008213A5">
        <w:rPr>
          <w:rFonts w:ascii="Arial" w:hAnsi="Arial" w:cs="Arial"/>
          <w:sz w:val="22"/>
          <w:szCs w:val="22"/>
          <w:lang w:val="cs-CZ"/>
        </w:rPr>
        <w:t>,</w:t>
      </w:r>
      <w:r w:rsidRPr="008213A5">
        <w:rPr>
          <w:rFonts w:ascii="Arial" w:hAnsi="Arial" w:cs="Arial"/>
          <w:sz w:val="22"/>
          <w:szCs w:val="22"/>
          <w:lang w:val="cs-CZ"/>
        </w:rPr>
        <w:t xml:space="preserve"> Dan Merta</w:t>
      </w:r>
    </w:p>
    <w:p w:rsidR="000910B3" w:rsidRDefault="000910B3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DC5630" w:rsidRPr="008213A5" w:rsidRDefault="009A4B5E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Česko-anglická</w:t>
      </w:r>
      <w:r w:rsidR="00DC5630" w:rsidRPr="008213A5">
        <w:rPr>
          <w:rFonts w:ascii="Arial" w:hAnsi="Arial" w:cs="Arial"/>
          <w:b/>
          <w:sz w:val="22"/>
          <w:szCs w:val="22"/>
          <w:lang w:val="cs-CZ"/>
        </w:rPr>
        <w:t xml:space="preserve"> publikace/</w:t>
      </w:r>
      <w:r w:rsidR="00FE569F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FE569F">
        <w:rPr>
          <w:rFonts w:ascii="Arial" w:hAnsi="Arial" w:cs="Arial"/>
          <w:b/>
          <w:sz w:val="22"/>
          <w:szCs w:val="22"/>
          <w:lang w:val="cs-CZ"/>
        </w:rPr>
        <w:t>eds</w:t>
      </w:r>
      <w:proofErr w:type="spellEnd"/>
      <w:r w:rsidR="00FE569F">
        <w:rPr>
          <w:rFonts w:ascii="Arial" w:hAnsi="Arial" w:cs="Arial"/>
          <w:b/>
          <w:sz w:val="22"/>
          <w:szCs w:val="22"/>
          <w:lang w:val="cs-CZ"/>
        </w:rPr>
        <w:t>. Petr Kratochvíl, Dan Merta, Klára Pučerová</w:t>
      </w:r>
    </w:p>
    <w:p w:rsidR="00373F64" w:rsidRPr="008213A5" w:rsidRDefault="009A4B5E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320 stran, </w:t>
      </w:r>
      <w:r w:rsidR="00BB5629" w:rsidRPr="008213A5">
        <w:rPr>
          <w:rFonts w:ascii="Arial" w:hAnsi="Arial" w:cs="Arial"/>
          <w:sz w:val="22"/>
          <w:szCs w:val="22"/>
          <w:lang w:val="cs-CZ"/>
        </w:rPr>
        <w:t>grafika Jiří Příhoda</w:t>
      </w:r>
    </w:p>
    <w:p w:rsidR="00367561" w:rsidRPr="008213A5" w:rsidRDefault="00367561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367561" w:rsidRPr="008213A5" w:rsidRDefault="00367561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architekti a ateliéry/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  <w:sectPr w:rsidR="00D13423" w:rsidRPr="008213A5" w:rsidSect="008213A5">
          <w:headerReference w:type="default" r:id="rId6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3XN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AART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Architecs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ABatelier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ADR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Andrej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Rodziňak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>Antonín Železný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architektonické studio Radko Květ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ASGK Design, s.r.o.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Atelier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Loidl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Landscape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Berlin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Barbora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Ponešová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Benthem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Crouwel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BIG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Boeri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Studio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BORÁK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Bosch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Slabbers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Landscape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Burgos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&amp;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Garrido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Cobe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DAM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David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Prudík</w:t>
      </w:r>
      <w:proofErr w:type="spellEnd"/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Dimitri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Roussel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Fakulta architektury ČVUT v Praze 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Fiala + Němec 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Fránek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architects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HAMR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HHS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Planer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+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Architekten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AG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HOSPER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Chalupa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IttenBrechbuhl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Jan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Foretník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Johannes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Tovatt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Johannes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Tucks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Josef Pleskot, AP atelier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Juri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Troy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Kamil Mrva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Karin Teichmann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Khammash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Koen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van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Velsen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Architecten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Kristina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Magasaníková</w:t>
      </w:r>
      <w:proofErr w:type="spellEnd"/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LAND BENEDEK ARCHITECTS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M&amp;P architekti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Meyer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en Van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Schooten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Architecten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Michal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Šperling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Mojmír Hudec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MS architekti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MVRDV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Nicolas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Laisne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OFFICE 110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OK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Plan</w:t>
      </w:r>
      <w:proofErr w:type="spellEnd"/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OXO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Architectes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Petr Hájek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Petr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Stolín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Architekt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Porras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La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Casta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Prodesi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Projektil architekti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RB ARCHITECTS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Reinhard Müller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Rubio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&amp; A-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Sala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saviozz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fabrizzi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architectes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SEA Architekt </w:t>
      </w:r>
    </w:p>
    <w:p w:rsidR="00D13423" w:rsidRPr="008213A5" w:rsidRDefault="00D13423" w:rsidP="000910B3">
      <w:pPr>
        <w:pStyle w:val="Bezmezer"/>
        <w:widowControl w:val="0"/>
        <w:rPr>
          <w:rFonts w:ascii="Arial" w:eastAsia="Times New Roman" w:hAnsi="Arial" w:cs="Arial"/>
          <w:bCs/>
          <w:kern w:val="36"/>
          <w:sz w:val="22"/>
          <w:szCs w:val="22"/>
          <w:lang w:val="cs-CZ" w:eastAsia="cs-CZ"/>
        </w:rPr>
      </w:pPr>
      <w:proofErr w:type="spellStart"/>
      <w:r w:rsidRPr="008213A5">
        <w:rPr>
          <w:rFonts w:ascii="Arial" w:eastAsia="Times New Roman" w:hAnsi="Arial" w:cs="Arial"/>
          <w:bCs/>
          <w:kern w:val="36"/>
          <w:sz w:val="22"/>
          <w:szCs w:val="22"/>
          <w:lang w:val="cs-CZ" w:eastAsia="cs-CZ"/>
        </w:rPr>
        <w:t>Snøhetta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SOA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Sou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Fujimoto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Studio Granda 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Šenbergerová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Šenberger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-architekti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Team V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Architecture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UNStudio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Veronika Richterová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Vojtěch Kolář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Werner Sobek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West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8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WilkinsonEyre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zerozero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ZJA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Zwarts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&amp;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Jansma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  <w:sectPr w:rsidR="00D13423" w:rsidRPr="008213A5" w:rsidSect="00B74E5F">
          <w:type w:val="continuous"/>
          <w:pgSz w:w="11906" w:h="16838"/>
          <w:pgMar w:top="851" w:right="1417" w:bottom="993" w:left="1417" w:header="708" w:footer="708" w:gutter="0"/>
          <w:cols w:num="3" w:space="708"/>
          <w:docGrid w:linePitch="360"/>
        </w:sectPr>
      </w:pPr>
    </w:p>
    <w:p w:rsidR="00464FC0" w:rsidRPr="008213A5" w:rsidRDefault="00464FC0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64FC0" w:rsidRDefault="00464FC0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FE569F" w:rsidRDefault="00FE569F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FE569F" w:rsidRPr="008213A5" w:rsidRDefault="00FE569F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9A4B5E" w:rsidRPr="008213A5" w:rsidRDefault="00FE569F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Autoři esejí</w:t>
      </w:r>
      <w:r w:rsidR="00EB0777" w:rsidRPr="008213A5">
        <w:rPr>
          <w:rFonts w:ascii="Arial" w:hAnsi="Arial" w:cs="Arial"/>
          <w:b/>
          <w:sz w:val="22"/>
          <w:szCs w:val="22"/>
          <w:lang w:val="cs-CZ"/>
        </w:rPr>
        <w:t xml:space="preserve">: 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  <w:b/>
        </w:rPr>
        <w:t>prof. PhDr. Petr Kratochvíl, CSc.</w:t>
      </w:r>
      <w:r w:rsidR="00FE569F">
        <w:rPr>
          <w:rFonts w:ascii="Arial" w:hAnsi="Arial" w:cs="Arial"/>
          <w:b/>
        </w:rPr>
        <w:t>, kurátor výstavy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Filozof a historik architektury, vědecký pracovník Ústavu dějin umění Akademie věd ČR a profesor na Fakultě umění a architektury TU v Liberci. Zabývá se architekturou a urbanismem 20. a 21. století a jejich aktuální teorií.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  <w:b/>
        </w:rPr>
        <w:t xml:space="preserve">prof. Ing. Jan </w:t>
      </w:r>
      <w:proofErr w:type="spellStart"/>
      <w:r w:rsidRPr="008213A5">
        <w:rPr>
          <w:rFonts w:ascii="Arial" w:hAnsi="Arial" w:cs="Arial"/>
          <w:b/>
        </w:rPr>
        <w:t>Tywoniak</w:t>
      </w:r>
      <w:proofErr w:type="spellEnd"/>
      <w:r w:rsidRPr="008213A5">
        <w:rPr>
          <w:rFonts w:ascii="Arial" w:hAnsi="Arial" w:cs="Arial"/>
          <w:b/>
        </w:rPr>
        <w:t>, CSc.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Profesor na katedře Konstrukcí pozemních staveb ČVUT v Praze. Vede Laboratoř stavební tepelné techniky UCEEB. Zasazuje se o využití nových prvků obálky budov s využitím stavebně-fyzikálních poznatků a zásad udržitelného rozvoje.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  <w:b/>
        </w:rPr>
        <w:t xml:space="preserve">Hans </w:t>
      </w:r>
      <w:proofErr w:type="spellStart"/>
      <w:r w:rsidRPr="008213A5">
        <w:rPr>
          <w:rFonts w:ascii="Arial" w:hAnsi="Arial" w:cs="Arial"/>
          <w:b/>
        </w:rPr>
        <w:t>Ibelings</w:t>
      </w:r>
      <w:proofErr w:type="spellEnd"/>
      <w:r w:rsidRPr="008213A5">
        <w:rPr>
          <w:rFonts w:ascii="Arial" w:hAnsi="Arial" w:cs="Arial"/>
          <w:b/>
        </w:rPr>
        <w:t>, Ph.D.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 xml:space="preserve">V Kanadě působící nizozemský historik a kritik moderní a současné architektury. Působil jako kurátor výstav v NAI, založil a vedl vlivný mezinárodní časopis A10 </w:t>
      </w:r>
      <w:proofErr w:type="spellStart"/>
      <w:r w:rsidRPr="008213A5">
        <w:rPr>
          <w:rFonts w:ascii="Arial" w:hAnsi="Arial" w:cs="Arial"/>
        </w:rPr>
        <w:t>new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European</w:t>
      </w:r>
      <w:proofErr w:type="spellEnd"/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213A5">
        <w:rPr>
          <w:rFonts w:ascii="Arial" w:hAnsi="Arial" w:cs="Arial"/>
        </w:rPr>
        <w:t>architecture</w:t>
      </w:r>
      <w:proofErr w:type="spellEnd"/>
      <w:r w:rsidRPr="008213A5">
        <w:rPr>
          <w:rFonts w:ascii="Arial" w:hAnsi="Arial" w:cs="Arial"/>
        </w:rPr>
        <w:t xml:space="preserve"> a v současnosti </w:t>
      </w:r>
      <w:proofErr w:type="spellStart"/>
      <w:r w:rsidRPr="008213A5">
        <w:rPr>
          <w:rFonts w:ascii="Arial" w:hAnsi="Arial" w:cs="Arial"/>
        </w:rPr>
        <w:t>The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Architecture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Observer</w:t>
      </w:r>
      <w:proofErr w:type="spellEnd"/>
      <w:r w:rsidRPr="008213A5">
        <w:rPr>
          <w:rFonts w:ascii="Arial" w:hAnsi="Arial" w:cs="Arial"/>
        </w:rPr>
        <w:t xml:space="preserve">. Přednáší na University </w:t>
      </w:r>
      <w:proofErr w:type="spellStart"/>
      <w:r w:rsidRPr="008213A5">
        <w:rPr>
          <w:rFonts w:ascii="Arial" w:hAnsi="Arial" w:cs="Arial"/>
        </w:rPr>
        <w:t>of</w:t>
      </w:r>
      <w:proofErr w:type="spellEnd"/>
      <w:r w:rsidRPr="008213A5">
        <w:rPr>
          <w:rFonts w:ascii="Arial" w:hAnsi="Arial" w:cs="Arial"/>
        </w:rPr>
        <w:t xml:space="preserve"> Toronto.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8213A5">
        <w:rPr>
          <w:rFonts w:ascii="Arial" w:hAnsi="Arial" w:cs="Arial"/>
          <w:b/>
        </w:rPr>
        <w:t>Dipl</w:t>
      </w:r>
      <w:proofErr w:type="spellEnd"/>
      <w:r w:rsidRPr="008213A5">
        <w:rPr>
          <w:rFonts w:ascii="Arial" w:hAnsi="Arial" w:cs="Arial"/>
          <w:b/>
        </w:rPr>
        <w:t xml:space="preserve">.-Ing. architekt Petr </w:t>
      </w:r>
      <w:proofErr w:type="spellStart"/>
      <w:r w:rsidRPr="008213A5">
        <w:rPr>
          <w:rFonts w:ascii="Arial" w:hAnsi="Arial" w:cs="Arial"/>
          <w:b/>
        </w:rPr>
        <w:t>Kropp</w:t>
      </w:r>
      <w:proofErr w:type="spellEnd"/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 xml:space="preserve">Absolvent architektury na TU Dortmund, působící v letech 1990–2019 v Nizozemí v ateliéru </w:t>
      </w:r>
      <w:proofErr w:type="spellStart"/>
      <w:r w:rsidRPr="008213A5">
        <w:rPr>
          <w:rFonts w:ascii="Arial" w:hAnsi="Arial" w:cs="Arial"/>
        </w:rPr>
        <w:t>Benthem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Crouwel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Architects</w:t>
      </w:r>
      <w:proofErr w:type="spellEnd"/>
      <w:r w:rsidRPr="008213A5">
        <w:rPr>
          <w:rFonts w:ascii="Arial" w:hAnsi="Arial" w:cs="Arial"/>
        </w:rPr>
        <w:t>, od roku 2018 vede nově založenou Kancelář architektury města Karlovy Vary.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  <w:b/>
        </w:rPr>
        <w:t>Mgr. Dan Merta</w:t>
      </w:r>
      <w:r w:rsidR="00FE569F">
        <w:rPr>
          <w:rFonts w:ascii="Arial" w:hAnsi="Arial" w:cs="Arial"/>
          <w:b/>
        </w:rPr>
        <w:t>, kurátor výstavy</w:t>
      </w:r>
      <w:bookmarkStart w:id="0" w:name="_GoBack"/>
      <w:bookmarkEnd w:id="0"/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</w:rPr>
        <w:t>Historik umění a estetik, působil jako kurátor výstav na Pražském hradě, tajemník Společnosti Jindřicha Chalupeckého a vedoucí odboru kultury MČ Praha 3. Od 2001 roku vede Galerii Jaroslava Fragnera s důrazem na aktuální problematiku a veřejný prostor.</w:t>
      </w:r>
    </w:p>
    <w:p w:rsidR="00EB7169" w:rsidRPr="008213A5" w:rsidRDefault="00CC2215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 w:rsidDel="00CC221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8213A5" w:rsidRPr="008213A5" w:rsidRDefault="008213A5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</w:p>
    <w:p w:rsidR="008213A5" w:rsidRDefault="008213A5" w:rsidP="008213A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213A5" w:rsidRPr="008213A5" w:rsidRDefault="008213A5" w:rsidP="008213A5">
      <w:pPr>
        <w:spacing w:line="240" w:lineRule="auto"/>
        <w:jc w:val="both"/>
        <w:rPr>
          <w:rFonts w:ascii="Arial" w:hAnsi="Arial" w:cs="Arial"/>
          <w:b/>
          <w:bCs/>
        </w:rPr>
      </w:pPr>
      <w:r w:rsidRPr="008213A5">
        <w:rPr>
          <w:rFonts w:ascii="Arial" w:hAnsi="Arial" w:cs="Arial"/>
          <w:b/>
          <w:bCs/>
        </w:rPr>
        <w:t>Kontakt pro média:</w:t>
      </w:r>
    </w:p>
    <w:p w:rsidR="008213A5" w:rsidRPr="008213A5" w:rsidRDefault="008213A5" w:rsidP="008213A5">
      <w:pPr>
        <w:spacing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 xml:space="preserve">Silvie Marková </w:t>
      </w:r>
      <w:r w:rsidRPr="008213A5">
        <w:rPr>
          <w:rFonts w:ascii="Arial" w:hAnsi="Arial" w:cs="Arial"/>
        </w:rPr>
        <w:br/>
        <w:t xml:space="preserve">SMART </w:t>
      </w:r>
      <w:proofErr w:type="spellStart"/>
      <w:r w:rsidRPr="008213A5">
        <w:rPr>
          <w:rFonts w:ascii="Arial" w:hAnsi="Arial" w:cs="Arial"/>
        </w:rPr>
        <w:t>Communication</w:t>
      </w:r>
      <w:proofErr w:type="spellEnd"/>
      <w:r w:rsidRPr="008213A5">
        <w:rPr>
          <w:rFonts w:ascii="Arial" w:hAnsi="Arial" w:cs="Arial"/>
        </w:rPr>
        <w:t xml:space="preserve"> s.r.o.</w:t>
      </w:r>
      <w:r w:rsidRPr="008213A5">
        <w:rPr>
          <w:rFonts w:ascii="Arial" w:hAnsi="Arial" w:cs="Arial"/>
        </w:rPr>
        <w:br/>
        <w:t>M: +420 604 748 699</w:t>
      </w:r>
      <w:r w:rsidRPr="008213A5">
        <w:rPr>
          <w:rFonts w:ascii="Arial" w:hAnsi="Arial" w:cs="Arial"/>
        </w:rPr>
        <w:br/>
        <w:t xml:space="preserve">E: </w:t>
      </w:r>
      <w:hyperlink r:id="rId7" w:history="1">
        <w:r w:rsidRPr="008213A5">
          <w:rPr>
            <w:rFonts w:ascii="Arial" w:hAnsi="Arial" w:cs="Arial"/>
          </w:rPr>
          <w:t>markova@s-m-art.com</w:t>
        </w:r>
      </w:hyperlink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Klára Pučerová</w:t>
      </w: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Galerie Jaroslava Fragnera</w:t>
      </w: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M: +420 602 404 920</w:t>
      </w: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T: +420 222 221 746</w:t>
      </w: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E: klara@gjf.cz</w:t>
      </w:r>
    </w:p>
    <w:p w:rsidR="008213A5" w:rsidRPr="008213A5" w:rsidRDefault="008213A5" w:rsidP="00EB7169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sectPr w:rsidR="008213A5" w:rsidRPr="008213A5" w:rsidSect="008213A5">
      <w:type w:val="continuous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10" w:rsidRDefault="00083510" w:rsidP="00425856">
      <w:pPr>
        <w:spacing w:after="0" w:line="240" w:lineRule="auto"/>
      </w:pPr>
      <w:r>
        <w:separator/>
      </w:r>
    </w:p>
  </w:endnote>
  <w:endnote w:type="continuationSeparator" w:id="0">
    <w:p w:rsidR="00083510" w:rsidRDefault="00083510" w:rsidP="0042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ynaGrotesk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ynaGrotesk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10" w:rsidRDefault="00083510" w:rsidP="00425856">
      <w:pPr>
        <w:spacing w:after="0" w:line="240" w:lineRule="auto"/>
      </w:pPr>
      <w:r>
        <w:separator/>
      </w:r>
    </w:p>
  </w:footnote>
  <w:footnote w:type="continuationSeparator" w:id="0">
    <w:p w:rsidR="00083510" w:rsidRDefault="00083510" w:rsidP="0042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5" w:rsidRDefault="008213A5" w:rsidP="008213A5">
    <w:pPr>
      <w:pBdr>
        <w:bottom w:val="single" w:sz="1" w:space="0" w:color="000000"/>
      </w:pBdr>
      <w:rPr>
        <w:rFonts w:ascii="Arial" w:hAnsi="Arial"/>
        <w:b/>
        <w:color w:val="999999"/>
      </w:rPr>
    </w:pPr>
    <w:r>
      <w:rPr>
        <w:rFonts w:ascii="Arial" w:hAnsi="Arial"/>
        <w:b/>
        <w:color w:val="999999"/>
      </w:rPr>
      <w:t>Galerie Jaroslava Fragnera</w:t>
    </w:r>
  </w:p>
  <w:p w:rsidR="008213A5" w:rsidRDefault="008213A5" w:rsidP="008213A5">
    <w:pPr>
      <w:jc w:val="right"/>
    </w:pPr>
    <w:r>
      <w:rPr>
        <w:rStyle w:val="Standardnpsmoodstavce1"/>
        <w:rFonts w:ascii="Arial" w:hAnsi="Arial"/>
        <w:b/>
        <w:noProof/>
        <w:color w:val="999999"/>
        <w:lang w:eastAsia="cs-CZ"/>
      </w:rPr>
      <w:drawing>
        <wp:inline distT="0" distB="0" distL="0" distR="0">
          <wp:extent cx="635000" cy="54610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64"/>
    <w:rsid w:val="0004131F"/>
    <w:rsid w:val="00083510"/>
    <w:rsid w:val="000910B3"/>
    <w:rsid w:val="000B124D"/>
    <w:rsid w:val="0011698B"/>
    <w:rsid w:val="00141161"/>
    <w:rsid w:val="00153CA9"/>
    <w:rsid w:val="00176412"/>
    <w:rsid w:val="001A0B9E"/>
    <w:rsid w:val="001B1DF9"/>
    <w:rsid w:val="001B6D67"/>
    <w:rsid w:val="001E34E8"/>
    <w:rsid w:val="00243486"/>
    <w:rsid w:val="00265F36"/>
    <w:rsid w:val="002762A0"/>
    <w:rsid w:val="00345B9C"/>
    <w:rsid w:val="0035562D"/>
    <w:rsid w:val="00367561"/>
    <w:rsid w:val="00373F64"/>
    <w:rsid w:val="003A083B"/>
    <w:rsid w:val="00425856"/>
    <w:rsid w:val="00464FC0"/>
    <w:rsid w:val="00473FD1"/>
    <w:rsid w:val="00477C7D"/>
    <w:rsid w:val="004E3560"/>
    <w:rsid w:val="004F2397"/>
    <w:rsid w:val="004F477A"/>
    <w:rsid w:val="00531945"/>
    <w:rsid w:val="0055644F"/>
    <w:rsid w:val="005B4D1D"/>
    <w:rsid w:val="005D5474"/>
    <w:rsid w:val="00610B28"/>
    <w:rsid w:val="00614F4C"/>
    <w:rsid w:val="00657BD9"/>
    <w:rsid w:val="006704F7"/>
    <w:rsid w:val="00695630"/>
    <w:rsid w:val="006959AC"/>
    <w:rsid w:val="006B5C67"/>
    <w:rsid w:val="006B7773"/>
    <w:rsid w:val="006E23DD"/>
    <w:rsid w:val="006F1BBB"/>
    <w:rsid w:val="00753AAB"/>
    <w:rsid w:val="007639F8"/>
    <w:rsid w:val="00771416"/>
    <w:rsid w:val="007872D5"/>
    <w:rsid w:val="007943BD"/>
    <w:rsid w:val="007B4D56"/>
    <w:rsid w:val="007F52B7"/>
    <w:rsid w:val="007F6693"/>
    <w:rsid w:val="008213A5"/>
    <w:rsid w:val="00915B59"/>
    <w:rsid w:val="00954069"/>
    <w:rsid w:val="00975C61"/>
    <w:rsid w:val="00981E7B"/>
    <w:rsid w:val="009A4B5E"/>
    <w:rsid w:val="009C39D3"/>
    <w:rsid w:val="009E4096"/>
    <w:rsid w:val="009F3E19"/>
    <w:rsid w:val="00A20C27"/>
    <w:rsid w:val="00A54FA4"/>
    <w:rsid w:val="00AA3B7A"/>
    <w:rsid w:val="00B74E5F"/>
    <w:rsid w:val="00BB5629"/>
    <w:rsid w:val="00BD6A6F"/>
    <w:rsid w:val="00C67743"/>
    <w:rsid w:val="00C84723"/>
    <w:rsid w:val="00CC2215"/>
    <w:rsid w:val="00CC3282"/>
    <w:rsid w:val="00D13423"/>
    <w:rsid w:val="00D2103A"/>
    <w:rsid w:val="00D621A7"/>
    <w:rsid w:val="00D70A52"/>
    <w:rsid w:val="00D9321A"/>
    <w:rsid w:val="00DC5630"/>
    <w:rsid w:val="00DF6810"/>
    <w:rsid w:val="00DF6881"/>
    <w:rsid w:val="00E112EF"/>
    <w:rsid w:val="00E616B2"/>
    <w:rsid w:val="00E73BC8"/>
    <w:rsid w:val="00EA00A2"/>
    <w:rsid w:val="00EB0777"/>
    <w:rsid w:val="00EB7169"/>
    <w:rsid w:val="00EC6FCC"/>
    <w:rsid w:val="00EE5AFC"/>
    <w:rsid w:val="00EF1B14"/>
    <w:rsid w:val="00F00296"/>
    <w:rsid w:val="00F576FF"/>
    <w:rsid w:val="00F80958"/>
    <w:rsid w:val="00F87A0C"/>
    <w:rsid w:val="00FC2E53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565B"/>
  <w15:docId w15:val="{E782C07A-3B3D-4169-8475-69C3611A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D1D"/>
  </w:style>
  <w:style w:type="paragraph" w:styleId="Nadpis3">
    <w:name w:val="heading 3"/>
    <w:basedOn w:val="Normln"/>
    <w:link w:val="Nadpis3Char"/>
    <w:uiPriority w:val="9"/>
    <w:qFormat/>
    <w:rsid w:val="00464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73F6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A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56"/>
  </w:style>
  <w:style w:type="paragraph" w:styleId="Zpat">
    <w:name w:val="footer"/>
    <w:basedOn w:val="Normln"/>
    <w:link w:val="ZpatChar"/>
    <w:uiPriority w:val="99"/>
    <w:unhideWhenUsed/>
    <w:rsid w:val="0042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56"/>
  </w:style>
  <w:style w:type="character" w:styleId="Odkaznakoment">
    <w:name w:val="annotation reference"/>
    <w:basedOn w:val="Standardnpsmoodstavce"/>
    <w:uiPriority w:val="99"/>
    <w:semiHidden/>
    <w:unhideWhenUsed/>
    <w:rsid w:val="009F3E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E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E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E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E19"/>
    <w:rPr>
      <w:b/>
      <w:bCs/>
      <w:sz w:val="20"/>
      <w:szCs w:val="20"/>
    </w:rPr>
  </w:style>
  <w:style w:type="paragraph" w:customStyle="1" w:styleId="Standard">
    <w:name w:val="Standard"/>
    <w:rsid w:val="009A4B5E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:lang w:val="en-GB"/>
    </w:rPr>
  </w:style>
  <w:style w:type="paragraph" w:styleId="Textpoznpodarou">
    <w:name w:val="footnote text"/>
    <w:basedOn w:val="Standard"/>
    <w:link w:val="TextpoznpodarouChar"/>
    <w:rsid w:val="00EB7169"/>
    <w:pPr>
      <w:spacing w:after="0" w:line="240" w:lineRule="auto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rsid w:val="00EB7169"/>
    <w:rPr>
      <w:rFonts w:ascii="Calibri" w:eastAsia="SimSun" w:hAnsi="Calibri" w:cs="F"/>
      <w:kern w:val="3"/>
      <w:sz w:val="20"/>
      <w:szCs w:val="20"/>
    </w:rPr>
  </w:style>
  <w:style w:type="character" w:styleId="Znakapoznpodarou">
    <w:name w:val="footnote reference"/>
    <w:basedOn w:val="Standardnpsmoodstavce"/>
    <w:rsid w:val="00EB7169"/>
    <w:rPr>
      <w:position w:val="0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464F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4FC0"/>
    <w:rPr>
      <w:color w:val="0000FF"/>
      <w:u w:val="single"/>
    </w:rPr>
  </w:style>
  <w:style w:type="character" w:customStyle="1" w:styleId="Standardnpsmoodstavce1">
    <w:name w:val="Standardní písmo odstavce1"/>
    <w:rsid w:val="0082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ova@s-m-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2020-07-21T11:23:00Z</cp:lastPrinted>
  <dcterms:created xsi:type="dcterms:W3CDTF">2020-07-24T16:43:00Z</dcterms:created>
  <dcterms:modified xsi:type="dcterms:W3CDTF">2020-07-24T16:43:00Z</dcterms:modified>
</cp:coreProperties>
</file>