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75" w:rsidRPr="00F00CE8" w:rsidRDefault="00AD7475" w:rsidP="00AD7475">
      <w:pPr>
        <w:rPr>
          <w:rFonts w:ascii="Arial" w:hAnsi="Arial" w:cs="Arial"/>
          <w:b/>
          <w:sz w:val="24"/>
          <w:szCs w:val="24"/>
        </w:rPr>
      </w:pPr>
      <w:r w:rsidRPr="00F00CE8">
        <w:rPr>
          <w:rFonts w:ascii="Arial" w:hAnsi="Arial" w:cs="Arial"/>
          <w:b/>
          <w:sz w:val="24"/>
          <w:szCs w:val="24"/>
        </w:rPr>
        <w:t>Ó HORY, Ó HORY, Ó HORY</w:t>
      </w:r>
      <w:r w:rsidR="008E64AB" w:rsidRPr="00F00CE8">
        <w:rPr>
          <w:rFonts w:ascii="Arial" w:hAnsi="Arial" w:cs="Arial"/>
          <w:b/>
          <w:sz w:val="24"/>
          <w:szCs w:val="24"/>
        </w:rPr>
        <w:t xml:space="preserve"> / </w:t>
      </w:r>
      <w:r w:rsidRPr="00F00CE8">
        <w:rPr>
          <w:rFonts w:ascii="Arial" w:hAnsi="Arial" w:cs="Arial"/>
          <w:b/>
          <w:sz w:val="24"/>
          <w:szCs w:val="24"/>
        </w:rPr>
        <w:t>Současná architektura v českých a slovenských horách v historickém a krajinném kontextu</w:t>
      </w:r>
    </w:p>
    <w:p w:rsidR="00AD7475" w:rsidRPr="00F75137" w:rsidRDefault="008E64AB" w:rsidP="00AD7475">
      <w:pPr>
        <w:rPr>
          <w:rFonts w:ascii="Arial" w:hAnsi="Arial" w:cs="Arial"/>
          <w:sz w:val="24"/>
          <w:szCs w:val="24"/>
        </w:rPr>
      </w:pPr>
      <w:r w:rsidRPr="00F75137">
        <w:rPr>
          <w:rFonts w:ascii="Arial" w:hAnsi="Arial" w:cs="Arial"/>
          <w:sz w:val="24"/>
          <w:szCs w:val="24"/>
        </w:rPr>
        <w:t xml:space="preserve">Nová výstava v </w:t>
      </w:r>
      <w:r w:rsidR="00AD7475" w:rsidRPr="00F75137">
        <w:rPr>
          <w:rFonts w:ascii="Arial" w:hAnsi="Arial" w:cs="Arial"/>
          <w:sz w:val="24"/>
          <w:szCs w:val="24"/>
        </w:rPr>
        <w:t>Galerie Jaroslava Fragnera</w:t>
      </w:r>
      <w:r w:rsidRPr="00F75137">
        <w:rPr>
          <w:rFonts w:ascii="Arial" w:hAnsi="Arial" w:cs="Arial"/>
          <w:sz w:val="24"/>
          <w:szCs w:val="24"/>
        </w:rPr>
        <w:t xml:space="preserve"> v Praze</w:t>
      </w:r>
      <w:r w:rsidR="00AD7475" w:rsidRPr="00F75137">
        <w:rPr>
          <w:rFonts w:ascii="Arial" w:hAnsi="Arial" w:cs="Arial"/>
          <w:sz w:val="24"/>
          <w:szCs w:val="24"/>
        </w:rPr>
        <w:t xml:space="preserve"> </w:t>
      </w:r>
      <w:r w:rsidRPr="00F75137">
        <w:rPr>
          <w:rFonts w:ascii="Arial" w:hAnsi="Arial" w:cs="Arial"/>
          <w:sz w:val="24"/>
          <w:szCs w:val="24"/>
        </w:rPr>
        <w:t>(</w:t>
      </w:r>
      <w:r w:rsidR="00AD7475" w:rsidRPr="00F75137">
        <w:rPr>
          <w:rFonts w:ascii="Arial" w:hAnsi="Arial" w:cs="Arial"/>
          <w:sz w:val="24"/>
          <w:szCs w:val="24"/>
        </w:rPr>
        <w:t>22. března – 6. května 2018</w:t>
      </w:r>
      <w:r w:rsidRPr="00F75137">
        <w:rPr>
          <w:rFonts w:ascii="Arial" w:hAnsi="Arial" w:cs="Arial"/>
          <w:sz w:val="24"/>
          <w:szCs w:val="24"/>
        </w:rPr>
        <w:t xml:space="preserve">) </w:t>
      </w:r>
      <w:r w:rsidR="00AD7475" w:rsidRPr="00F75137">
        <w:rPr>
          <w:rFonts w:ascii="Arial" w:hAnsi="Arial" w:cs="Arial"/>
          <w:sz w:val="24"/>
          <w:szCs w:val="24"/>
        </w:rPr>
        <w:t xml:space="preserve">následně bude představena i v Design </w:t>
      </w:r>
      <w:proofErr w:type="spellStart"/>
      <w:r w:rsidR="00AD7475" w:rsidRPr="00F75137">
        <w:rPr>
          <w:rFonts w:ascii="Arial" w:hAnsi="Arial" w:cs="Arial"/>
          <w:sz w:val="24"/>
          <w:szCs w:val="24"/>
        </w:rPr>
        <w:t>Factory</w:t>
      </w:r>
      <w:proofErr w:type="spellEnd"/>
      <w:r w:rsidR="00AD7475" w:rsidRPr="00F75137">
        <w:rPr>
          <w:rFonts w:ascii="Arial" w:hAnsi="Arial" w:cs="Arial"/>
          <w:sz w:val="24"/>
          <w:szCs w:val="24"/>
        </w:rPr>
        <w:t xml:space="preserve"> v</w:t>
      </w:r>
      <w:r w:rsidR="000A563B">
        <w:rPr>
          <w:rFonts w:ascii="Arial" w:hAnsi="Arial" w:cs="Arial"/>
          <w:sz w:val="24"/>
          <w:szCs w:val="24"/>
        </w:rPr>
        <w:t> </w:t>
      </w:r>
      <w:r w:rsidR="00AD7475" w:rsidRPr="00F75137">
        <w:rPr>
          <w:rFonts w:ascii="Arial" w:hAnsi="Arial" w:cs="Arial"/>
          <w:sz w:val="24"/>
          <w:szCs w:val="24"/>
        </w:rPr>
        <w:t>Bratislavě</w:t>
      </w:r>
      <w:r w:rsidR="000A563B">
        <w:rPr>
          <w:rFonts w:ascii="Arial" w:hAnsi="Arial" w:cs="Arial"/>
          <w:sz w:val="24"/>
          <w:szCs w:val="24"/>
        </w:rPr>
        <w:t xml:space="preserve"> (</w:t>
      </w:r>
      <w:r w:rsidR="00F00CE8">
        <w:rPr>
          <w:rFonts w:ascii="Arial" w:hAnsi="Arial" w:cs="Arial"/>
          <w:sz w:val="24"/>
          <w:szCs w:val="24"/>
        </w:rPr>
        <w:t>květ</w:t>
      </w:r>
      <w:r w:rsidR="004448D3">
        <w:rPr>
          <w:rFonts w:ascii="Arial" w:hAnsi="Arial" w:cs="Arial"/>
          <w:sz w:val="24"/>
          <w:szCs w:val="24"/>
        </w:rPr>
        <w:t>e</w:t>
      </w:r>
      <w:r w:rsidR="00F00CE8">
        <w:rPr>
          <w:rFonts w:ascii="Arial" w:hAnsi="Arial" w:cs="Arial"/>
          <w:sz w:val="24"/>
          <w:szCs w:val="24"/>
        </w:rPr>
        <w:t>n</w:t>
      </w:r>
      <w:r w:rsidR="00421F53">
        <w:rPr>
          <w:rFonts w:ascii="Arial" w:hAnsi="Arial" w:cs="Arial"/>
          <w:sz w:val="24"/>
          <w:szCs w:val="24"/>
        </w:rPr>
        <w:t>–</w:t>
      </w:r>
      <w:r w:rsidR="004448D3">
        <w:rPr>
          <w:rFonts w:ascii="Arial" w:hAnsi="Arial" w:cs="Arial"/>
          <w:sz w:val="24"/>
          <w:szCs w:val="24"/>
        </w:rPr>
        <w:t>červen</w:t>
      </w:r>
      <w:r w:rsidR="000A563B">
        <w:rPr>
          <w:rFonts w:ascii="Arial" w:hAnsi="Arial" w:cs="Arial"/>
          <w:sz w:val="24"/>
          <w:szCs w:val="24"/>
        </w:rPr>
        <w:t>)</w:t>
      </w:r>
      <w:r w:rsidR="006B0E1B" w:rsidRPr="00F75137">
        <w:rPr>
          <w:rFonts w:ascii="Arial" w:hAnsi="Arial" w:cs="Arial"/>
          <w:sz w:val="24"/>
          <w:szCs w:val="24"/>
        </w:rPr>
        <w:t>, která výstavu spolupořádá, a dále</w:t>
      </w:r>
      <w:r w:rsidR="00AD7475" w:rsidRPr="00F75137">
        <w:rPr>
          <w:rFonts w:ascii="Arial" w:hAnsi="Arial" w:cs="Arial"/>
          <w:sz w:val="24"/>
          <w:szCs w:val="24"/>
        </w:rPr>
        <w:t xml:space="preserve"> </w:t>
      </w:r>
      <w:r w:rsidR="004107B1">
        <w:rPr>
          <w:rFonts w:ascii="Arial" w:hAnsi="Arial" w:cs="Arial"/>
          <w:sz w:val="24"/>
          <w:szCs w:val="24"/>
        </w:rPr>
        <w:t xml:space="preserve">ve Vile Flóra </w:t>
      </w:r>
      <w:r w:rsidRPr="00F75137">
        <w:rPr>
          <w:rFonts w:ascii="Arial" w:hAnsi="Arial" w:cs="Arial"/>
          <w:sz w:val="24"/>
          <w:szCs w:val="24"/>
        </w:rPr>
        <w:t xml:space="preserve">ve </w:t>
      </w:r>
      <w:r w:rsidR="000A563B">
        <w:rPr>
          <w:rFonts w:ascii="Arial" w:hAnsi="Arial" w:cs="Arial"/>
          <w:sz w:val="24"/>
          <w:szCs w:val="24"/>
        </w:rPr>
        <w:t>Starém Smokovci (</w:t>
      </w:r>
      <w:r w:rsidR="004448D3">
        <w:rPr>
          <w:rFonts w:ascii="Arial" w:hAnsi="Arial" w:cs="Arial"/>
          <w:sz w:val="24"/>
          <w:szCs w:val="24"/>
        </w:rPr>
        <w:t>září</w:t>
      </w:r>
      <w:r w:rsidR="00F00CE8">
        <w:rPr>
          <w:rFonts w:ascii="Arial" w:hAnsi="Arial" w:cs="Arial"/>
          <w:sz w:val="24"/>
          <w:szCs w:val="24"/>
        </w:rPr>
        <w:t>–</w:t>
      </w:r>
      <w:r w:rsidR="004448D3">
        <w:rPr>
          <w:rFonts w:ascii="Arial" w:hAnsi="Arial" w:cs="Arial"/>
          <w:sz w:val="24"/>
          <w:szCs w:val="24"/>
        </w:rPr>
        <w:t>prosinec</w:t>
      </w:r>
      <w:r w:rsidR="000A563B">
        <w:rPr>
          <w:rFonts w:ascii="Arial" w:hAnsi="Arial" w:cs="Arial"/>
          <w:sz w:val="24"/>
          <w:szCs w:val="24"/>
        </w:rPr>
        <w:t>)</w:t>
      </w:r>
      <w:r w:rsidR="00F00CE8">
        <w:rPr>
          <w:rFonts w:ascii="Arial" w:hAnsi="Arial" w:cs="Arial"/>
          <w:sz w:val="24"/>
          <w:szCs w:val="24"/>
        </w:rPr>
        <w:t>.</w:t>
      </w:r>
    </w:p>
    <w:p w:rsidR="006B0E1B" w:rsidRDefault="008E64AB" w:rsidP="00762830">
      <w:p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75137">
        <w:rPr>
          <w:rFonts w:ascii="Arial" w:hAnsi="Arial" w:cs="Arial"/>
          <w:sz w:val="24"/>
          <w:szCs w:val="24"/>
        </w:rPr>
        <w:t xml:space="preserve">GJF po několika inspirativních výstavách věnovaných kvalitním novostavbám </w:t>
      </w:r>
      <w:r w:rsidR="00F00CE8">
        <w:rPr>
          <w:rFonts w:ascii="Arial" w:hAnsi="Arial" w:cs="Arial"/>
          <w:sz w:val="24"/>
          <w:szCs w:val="24"/>
        </w:rPr>
        <w:t>i</w:t>
      </w:r>
      <w:r w:rsidRPr="00F75137">
        <w:rPr>
          <w:rFonts w:ascii="Arial" w:hAnsi="Arial" w:cs="Arial"/>
          <w:sz w:val="24"/>
          <w:szCs w:val="24"/>
        </w:rPr>
        <w:t xml:space="preserve"> re</w:t>
      </w:r>
      <w:r w:rsidR="001D2CC2" w:rsidRPr="00F75137">
        <w:rPr>
          <w:rFonts w:ascii="Arial" w:hAnsi="Arial" w:cs="Arial"/>
          <w:sz w:val="24"/>
          <w:szCs w:val="24"/>
        </w:rPr>
        <w:t xml:space="preserve">novacím horských staveb v alpském </w:t>
      </w:r>
      <w:r w:rsidR="00F00CE8">
        <w:rPr>
          <w:rFonts w:ascii="Arial" w:hAnsi="Arial" w:cs="Arial"/>
          <w:sz w:val="24"/>
          <w:szCs w:val="24"/>
        </w:rPr>
        <w:t>či</w:t>
      </w:r>
      <w:r w:rsidR="00762830" w:rsidRPr="00F75137">
        <w:rPr>
          <w:rFonts w:ascii="Arial" w:hAnsi="Arial" w:cs="Arial"/>
          <w:sz w:val="24"/>
          <w:szCs w:val="24"/>
        </w:rPr>
        <w:t xml:space="preserve"> </w:t>
      </w:r>
      <w:r w:rsidR="001D2CC2" w:rsidRPr="00F75137">
        <w:rPr>
          <w:rFonts w:ascii="Arial" w:hAnsi="Arial" w:cs="Arial"/>
          <w:sz w:val="24"/>
          <w:szCs w:val="24"/>
        </w:rPr>
        <w:t xml:space="preserve">norském prostředí </w:t>
      </w:r>
      <w:r w:rsidR="00762830" w:rsidRPr="00F75137">
        <w:rPr>
          <w:rFonts w:ascii="Arial" w:hAnsi="Arial" w:cs="Arial"/>
          <w:sz w:val="24"/>
          <w:szCs w:val="24"/>
        </w:rPr>
        <w:t>představí realizace v českých a slovenských</w:t>
      </w:r>
      <w:r w:rsidR="004107B1">
        <w:rPr>
          <w:rFonts w:ascii="Arial" w:hAnsi="Arial" w:cs="Arial"/>
          <w:sz w:val="24"/>
          <w:szCs w:val="24"/>
        </w:rPr>
        <w:t xml:space="preserve"> horách a </w:t>
      </w:r>
      <w:r w:rsidR="00762830" w:rsidRPr="00F75137">
        <w:rPr>
          <w:rFonts w:ascii="Arial" w:hAnsi="Arial" w:cs="Arial"/>
          <w:sz w:val="24"/>
          <w:szCs w:val="24"/>
        </w:rPr>
        <w:t xml:space="preserve"> pohořích</w:t>
      </w:r>
      <w:r w:rsidR="00F75137">
        <w:rPr>
          <w:rFonts w:ascii="Arial" w:hAnsi="Arial" w:cs="Arial"/>
          <w:sz w:val="24"/>
          <w:szCs w:val="24"/>
        </w:rPr>
        <w:t>. Ačkoliv mají o</w:t>
      </w:r>
      <w:r w:rsidR="00762830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ba státy rozdílná morfologická východiska, </w:t>
      </w:r>
      <w:r w:rsidR="00F00CE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spojuje je </w:t>
      </w:r>
      <w:r w:rsidR="00762830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téměř stoletá společná historie</w:t>
      </w:r>
      <w:r w:rsidR="00F00CE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která</w:t>
      </w:r>
      <w:r w:rsidR="00762830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zásadně ovlivnila </w:t>
      </w:r>
      <w:r w:rsidR="008967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je</w:t>
      </w:r>
      <w:r w:rsidR="004107B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j</w:t>
      </w:r>
      <w:r w:rsidR="008967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ich </w:t>
      </w:r>
      <w:r w:rsidR="00762830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archite</w:t>
      </w:r>
      <w:r w:rsid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ktonický vývoj</w:t>
      </w:r>
      <w:r w:rsidR="00762830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Še</w:t>
      </w:r>
      <w:r w:rsid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 desítek</w:t>
      </w:r>
      <w:r w:rsidR="00762830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staveb </w:t>
      </w:r>
      <w:r w:rsidR="00F75137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zobrazuje </w:t>
      </w:r>
      <w:r w:rsidR="00762830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 typologické škále od vyhlídek, environmentálních center přes hotely a relaxační střediska až po rodinné domy</w:t>
      </w:r>
      <w:r w:rsidR="00F75137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především citlivý kontextuální přístup </w:t>
      </w:r>
      <w:r w:rsid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a vzrůstající snahu po </w:t>
      </w:r>
      <w:r w:rsidR="00F75137" w:rsidRPr="00F7513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udržitelnosti.</w:t>
      </w:r>
      <w:r w:rsidR="008967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Právě tento trend, který ruku v ruce s požadavkem zvyšování kom</w:t>
      </w:r>
      <w:r w:rsidR="00CF295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fortu a nabídky služeb</w:t>
      </w:r>
      <w:r w:rsidR="008967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vede často </w:t>
      </w:r>
      <w:r w:rsidR="00CF295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k realizaci </w:t>
      </w:r>
      <w:r w:rsidR="008967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velmi povedený</w:t>
      </w:r>
      <w:r w:rsidR="00CF295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ch</w:t>
      </w:r>
      <w:r w:rsidR="008967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stav</w:t>
      </w:r>
      <w:r w:rsidR="00CF295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eb</w:t>
      </w:r>
      <w:r w:rsidR="008967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rovněž otevírá otázku </w:t>
      </w:r>
      <w:r w:rsidR="00F00CE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zachování divoké přírody a </w:t>
      </w:r>
      <w:r w:rsidR="008967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ochrany před člověkem.</w:t>
      </w:r>
    </w:p>
    <w:p w:rsidR="00896799" w:rsidRDefault="00F75137" w:rsidP="00AD7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Zastoupeny budou téměř všechna pohoří </w:t>
      </w:r>
      <w:r w:rsidR="006B0E1B" w:rsidRPr="00F75137">
        <w:rPr>
          <w:rFonts w:ascii="Arial" w:hAnsi="Arial" w:cs="Arial"/>
          <w:sz w:val="24"/>
          <w:szCs w:val="24"/>
        </w:rPr>
        <w:t>(Šuma</w:t>
      </w:r>
      <w:r w:rsidR="004107B1">
        <w:rPr>
          <w:rFonts w:ascii="Arial" w:hAnsi="Arial" w:cs="Arial"/>
          <w:sz w:val="24"/>
          <w:szCs w:val="24"/>
        </w:rPr>
        <w:t>va, Krk</w:t>
      </w:r>
      <w:r w:rsidR="008E64AB" w:rsidRPr="00F7513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noše, Krušné hory, Jizerské hory, Orlické hory, Jeseníky, Moravskoslezské Beskydy, Javorníky, Karpaty, Vysoké Tatry, Nízké Tatry, Západní Tatry, Malé a Velké Fatra a Slov</w:t>
      </w:r>
      <w:r w:rsidR="00F00CE8">
        <w:rPr>
          <w:rFonts w:ascii="Arial" w:hAnsi="Arial" w:cs="Arial"/>
          <w:sz w:val="24"/>
          <w:szCs w:val="24"/>
        </w:rPr>
        <w:t>enský Ráj) a realizace současné (</w:t>
      </w:r>
      <w:r>
        <w:rPr>
          <w:rFonts w:ascii="Arial" w:hAnsi="Arial" w:cs="Arial"/>
          <w:sz w:val="24"/>
          <w:szCs w:val="24"/>
        </w:rPr>
        <w:t xml:space="preserve">tedy </w:t>
      </w:r>
      <w:r w:rsidR="00F00CE8">
        <w:rPr>
          <w:rFonts w:ascii="Arial" w:hAnsi="Arial" w:cs="Arial"/>
          <w:sz w:val="24"/>
          <w:szCs w:val="24"/>
        </w:rPr>
        <w:t xml:space="preserve">stavby </w:t>
      </w:r>
      <w:r>
        <w:rPr>
          <w:rFonts w:ascii="Arial" w:hAnsi="Arial" w:cs="Arial"/>
          <w:sz w:val="24"/>
          <w:szCs w:val="24"/>
        </w:rPr>
        <w:t>z </w:t>
      </w:r>
      <w:r w:rsidR="00F00CE8">
        <w:rPr>
          <w:rFonts w:ascii="Arial" w:hAnsi="Arial" w:cs="Arial"/>
          <w:sz w:val="24"/>
          <w:szCs w:val="24"/>
        </w:rPr>
        <w:t>novodobé historie obou republik)</w:t>
      </w:r>
      <w:r>
        <w:rPr>
          <w:rFonts w:ascii="Arial" w:hAnsi="Arial" w:cs="Arial"/>
          <w:sz w:val="24"/>
          <w:szCs w:val="24"/>
        </w:rPr>
        <w:t xml:space="preserve"> doplní </w:t>
      </w:r>
      <w:r w:rsidR="00F00CE8">
        <w:rPr>
          <w:rFonts w:ascii="Arial" w:hAnsi="Arial" w:cs="Arial"/>
          <w:sz w:val="24"/>
          <w:szCs w:val="24"/>
        </w:rPr>
        <w:t xml:space="preserve">také </w:t>
      </w:r>
      <w:r w:rsidR="00B31885">
        <w:rPr>
          <w:rFonts w:ascii="Arial" w:hAnsi="Arial" w:cs="Arial"/>
          <w:sz w:val="24"/>
          <w:szCs w:val="24"/>
        </w:rPr>
        <w:t xml:space="preserve">příklady </w:t>
      </w:r>
      <w:r w:rsidR="00421F53">
        <w:rPr>
          <w:rFonts w:ascii="Arial" w:hAnsi="Arial" w:cs="Arial"/>
          <w:sz w:val="24"/>
          <w:szCs w:val="24"/>
        </w:rPr>
        <w:t>zajímav</w:t>
      </w:r>
      <w:r w:rsidR="00B31885">
        <w:rPr>
          <w:rFonts w:ascii="Arial" w:hAnsi="Arial" w:cs="Arial"/>
          <w:sz w:val="24"/>
          <w:szCs w:val="24"/>
        </w:rPr>
        <w:t>ých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421F53">
        <w:rPr>
          <w:rFonts w:ascii="Arial" w:hAnsi="Arial" w:cs="Arial"/>
          <w:sz w:val="24"/>
          <w:szCs w:val="24"/>
        </w:rPr>
        <w:t>realizací</w:t>
      </w:r>
      <w:r>
        <w:rPr>
          <w:rFonts w:ascii="Arial" w:hAnsi="Arial" w:cs="Arial"/>
          <w:sz w:val="24"/>
          <w:szCs w:val="24"/>
        </w:rPr>
        <w:t xml:space="preserve"> a ne</w:t>
      </w:r>
      <w:r w:rsidR="00421F53">
        <w:rPr>
          <w:rFonts w:ascii="Arial" w:hAnsi="Arial" w:cs="Arial"/>
          <w:sz w:val="24"/>
          <w:szCs w:val="24"/>
        </w:rPr>
        <w:t xml:space="preserve">uskutečněných </w:t>
      </w:r>
      <w:r>
        <w:rPr>
          <w:rFonts w:ascii="Arial" w:hAnsi="Arial" w:cs="Arial"/>
          <w:sz w:val="24"/>
          <w:szCs w:val="24"/>
        </w:rPr>
        <w:t>projekt</w:t>
      </w:r>
      <w:r w:rsidR="00421F53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, je</w:t>
      </w:r>
      <w:r w:rsidR="00896799">
        <w:rPr>
          <w:rFonts w:ascii="Arial" w:hAnsi="Arial" w:cs="Arial"/>
          <w:sz w:val="24"/>
          <w:szCs w:val="24"/>
        </w:rPr>
        <w:t>ž stály u zrodu zájmu o turismus v daných lokalitách nebo připomínají výrazné počiny architektonických dějin (Dušan Jurkovič, Sial apod.).</w:t>
      </w:r>
    </w:p>
    <w:p w:rsidR="008E64AB" w:rsidRPr="00F75137" w:rsidRDefault="008E64AB" w:rsidP="008E64AB">
      <w:pPr>
        <w:rPr>
          <w:rFonts w:ascii="Arial" w:hAnsi="Arial" w:cs="Arial"/>
          <w:sz w:val="24"/>
          <w:szCs w:val="24"/>
        </w:rPr>
      </w:pPr>
      <w:r w:rsidRPr="00F75137">
        <w:rPr>
          <w:rFonts w:ascii="Arial" w:hAnsi="Arial" w:cs="Arial"/>
          <w:sz w:val="24"/>
          <w:szCs w:val="24"/>
        </w:rPr>
        <w:t xml:space="preserve">Výstavu doprovodí i publikace, která nebude pouze katalogem představených projektů, ale </w:t>
      </w:r>
      <w:r w:rsidR="00896799">
        <w:rPr>
          <w:rFonts w:ascii="Arial" w:hAnsi="Arial" w:cs="Arial"/>
          <w:sz w:val="24"/>
          <w:szCs w:val="24"/>
        </w:rPr>
        <w:t xml:space="preserve">zároveň </w:t>
      </w:r>
      <w:r w:rsidRPr="00F75137">
        <w:rPr>
          <w:rFonts w:ascii="Arial" w:hAnsi="Arial" w:cs="Arial"/>
          <w:sz w:val="24"/>
          <w:szCs w:val="24"/>
        </w:rPr>
        <w:t xml:space="preserve">poslouží návštěvníkům při turistických a lyžařských výletech v obou republikách jako alternativní </w:t>
      </w:r>
      <w:r w:rsidR="00896799">
        <w:rPr>
          <w:rFonts w:ascii="Arial" w:hAnsi="Arial" w:cs="Arial"/>
          <w:sz w:val="24"/>
          <w:szCs w:val="24"/>
        </w:rPr>
        <w:t xml:space="preserve">průvodce horskou architekturou. </w:t>
      </w:r>
    </w:p>
    <w:p w:rsidR="008E64AB" w:rsidRDefault="008E64AB" w:rsidP="008E64AB">
      <w:pPr>
        <w:rPr>
          <w:rFonts w:ascii="Arial" w:hAnsi="Arial" w:cs="Arial"/>
          <w:sz w:val="24"/>
          <w:szCs w:val="24"/>
        </w:rPr>
      </w:pPr>
      <w:r w:rsidRPr="00F75137">
        <w:rPr>
          <w:rFonts w:ascii="Arial" w:hAnsi="Arial" w:cs="Arial"/>
          <w:sz w:val="24"/>
          <w:szCs w:val="24"/>
        </w:rPr>
        <w:t xml:space="preserve">Galerie Jaroslava Fragnera v Praze, 22. března – 6. května 2018, </w:t>
      </w:r>
      <w:hyperlink r:id="rId4" w:history="1">
        <w:r w:rsidR="004107B1" w:rsidRPr="00417D26">
          <w:rPr>
            <w:rStyle w:val="Hypertextovodkaz"/>
            <w:rFonts w:ascii="Arial" w:hAnsi="Arial" w:cs="Arial"/>
            <w:sz w:val="24"/>
            <w:szCs w:val="24"/>
          </w:rPr>
          <w:t>www.gjf.cz</w:t>
        </w:r>
      </w:hyperlink>
    </w:p>
    <w:p w:rsidR="004107B1" w:rsidRDefault="004107B1" w:rsidP="008E64AB">
      <w:pPr>
        <w:rPr>
          <w:rFonts w:ascii="Arial" w:hAnsi="Arial" w:cs="Arial"/>
          <w:sz w:val="24"/>
          <w:szCs w:val="24"/>
        </w:rPr>
      </w:pPr>
    </w:p>
    <w:p w:rsidR="004107B1" w:rsidRDefault="004107B1" w:rsidP="008E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Spolupořadatelé/ Galerie Jaroslava Fragnera, Design </w:t>
      </w:r>
      <w:proofErr w:type="spellStart"/>
      <w:r>
        <w:rPr>
          <w:rFonts w:ascii="Arial" w:hAnsi="Arial" w:cs="Arial"/>
          <w:sz w:val="24"/>
          <w:szCs w:val="24"/>
        </w:rPr>
        <w:t>Factory</w:t>
      </w:r>
      <w:proofErr w:type="spellEnd"/>
      <w:r>
        <w:rPr>
          <w:rFonts w:ascii="Arial" w:hAnsi="Arial" w:cs="Arial"/>
          <w:sz w:val="24"/>
          <w:szCs w:val="24"/>
        </w:rPr>
        <w:t xml:space="preserve"> Bratislava</w:t>
      </w:r>
    </w:p>
    <w:p w:rsidR="004107B1" w:rsidRPr="00F75137" w:rsidRDefault="004107B1" w:rsidP="008E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spolupráci/</w:t>
      </w:r>
      <w:r w:rsidR="00421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Tatranská </w:t>
      </w:r>
      <w:proofErr w:type="spellStart"/>
      <w:r>
        <w:rPr>
          <w:rFonts w:ascii="Arial" w:hAnsi="Arial" w:cs="Arial"/>
          <w:sz w:val="24"/>
          <w:szCs w:val="24"/>
        </w:rPr>
        <w:t>galéria</w:t>
      </w:r>
      <w:proofErr w:type="spellEnd"/>
      <w:r>
        <w:rPr>
          <w:rFonts w:ascii="Arial" w:hAnsi="Arial" w:cs="Arial"/>
          <w:sz w:val="24"/>
          <w:szCs w:val="24"/>
        </w:rPr>
        <w:t xml:space="preserve"> Poprad, Časopis Arch</w:t>
      </w:r>
    </w:p>
    <w:p w:rsidR="00AD7475" w:rsidRPr="00F75137" w:rsidRDefault="000A563B" w:rsidP="00AD7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Kurátoři/</w:t>
      </w:r>
      <w:r w:rsidR="00AD7475" w:rsidRPr="00F75137">
        <w:rPr>
          <w:rFonts w:ascii="Arial" w:hAnsi="Arial" w:cs="Arial"/>
          <w:sz w:val="24"/>
          <w:szCs w:val="24"/>
        </w:rPr>
        <w:t xml:space="preserve"> Dan Merta, Tomáš </w:t>
      </w:r>
      <w:proofErr w:type="spellStart"/>
      <w:r w:rsidR="00AD7475" w:rsidRPr="00F75137">
        <w:rPr>
          <w:rFonts w:ascii="Arial" w:hAnsi="Arial" w:cs="Arial"/>
          <w:sz w:val="24"/>
          <w:szCs w:val="24"/>
        </w:rPr>
        <w:t>Bujna</w:t>
      </w:r>
      <w:proofErr w:type="spellEnd"/>
    </w:p>
    <w:p w:rsidR="00AD7475" w:rsidRDefault="000A563B" w:rsidP="00AD747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Spolupráce/</w:t>
      </w:r>
      <w:r w:rsidR="00AD7475" w:rsidRPr="00F75137">
        <w:rPr>
          <w:rFonts w:ascii="Arial" w:hAnsi="Arial" w:cs="Arial"/>
          <w:sz w:val="24"/>
          <w:szCs w:val="24"/>
        </w:rPr>
        <w:t xml:space="preserve"> </w:t>
      </w:r>
      <w:r w:rsidR="004107B1">
        <w:rPr>
          <w:rFonts w:ascii="Arial" w:hAnsi="Arial" w:cs="Arial"/>
          <w:sz w:val="24"/>
          <w:szCs w:val="24"/>
        </w:rPr>
        <w:t xml:space="preserve">Matúš </w:t>
      </w:r>
      <w:proofErr w:type="spellStart"/>
      <w:r w:rsidR="004107B1">
        <w:rPr>
          <w:rFonts w:ascii="Arial" w:hAnsi="Arial" w:cs="Arial"/>
          <w:sz w:val="24"/>
          <w:szCs w:val="24"/>
        </w:rPr>
        <w:t>Dulla</w:t>
      </w:r>
      <w:proofErr w:type="spellEnd"/>
      <w:r w:rsidR="004107B1">
        <w:rPr>
          <w:rFonts w:ascii="Arial" w:hAnsi="Arial" w:cs="Arial"/>
          <w:sz w:val="24"/>
          <w:szCs w:val="24"/>
        </w:rPr>
        <w:t xml:space="preserve">, </w:t>
      </w:r>
      <w:r w:rsidR="006B0E1B" w:rsidRPr="00F75137">
        <w:rPr>
          <w:rFonts w:ascii="Arial" w:hAnsi="Arial" w:cs="Arial"/>
          <w:sz w:val="24"/>
          <w:szCs w:val="24"/>
        </w:rPr>
        <w:t xml:space="preserve">Ján </w:t>
      </w:r>
      <w:proofErr w:type="spellStart"/>
      <w:r w:rsidR="006B0E1B" w:rsidRPr="00F75137">
        <w:rPr>
          <w:rFonts w:ascii="Arial" w:hAnsi="Arial" w:cs="Arial"/>
          <w:sz w:val="24"/>
          <w:szCs w:val="24"/>
        </w:rPr>
        <w:t>Krcho</w:t>
      </w:r>
      <w:proofErr w:type="spellEnd"/>
      <w:r w:rsidR="006B0E1B" w:rsidRPr="00F75137">
        <w:rPr>
          <w:rFonts w:ascii="Arial" w:hAnsi="Arial" w:cs="Arial"/>
          <w:sz w:val="24"/>
          <w:szCs w:val="24"/>
        </w:rPr>
        <w:t xml:space="preserve">, </w:t>
      </w:r>
      <w:r w:rsidR="00AD7475" w:rsidRPr="00F75137">
        <w:rPr>
          <w:rFonts w:ascii="Arial" w:hAnsi="Arial" w:cs="Arial"/>
          <w:sz w:val="24"/>
          <w:szCs w:val="24"/>
        </w:rPr>
        <w:t>Petr Kratochvíl, Klára Pučerová,</w:t>
      </w:r>
      <w:r w:rsidR="008E64AB" w:rsidRPr="00F75137">
        <w:rPr>
          <w:rFonts w:ascii="Arial" w:hAnsi="Arial" w:cs="Arial"/>
          <w:sz w:val="24"/>
          <w:szCs w:val="24"/>
        </w:rPr>
        <w:t xml:space="preserve"> </w:t>
      </w:r>
      <w:r w:rsidR="004107B1">
        <w:rPr>
          <w:rFonts w:ascii="Arial" w:hAnsi="Arial" w:cs="Arial"/>
          <w:color w:val="000000"/>
          <w:sz w:val="24"/>
          <w:szCs w:val="24"/>
          <w:shd w:val="clear" w:color="auto" w:fill="FFFFFF"/>
        </w:rPr>
        <w:t>Henrieta Moravčíková</w:t>
      </w:r>
      <w:r w:rsidR="003A67C9">
        <w:rPr>
          <w:rFonts w:ascii="Arial" w:hAnsi="Arial" w:cs="Arial"/>
          <w:color w:val="000000"/>
          <w:sz w:val="24"/>
          <w:szCs w:val="24"/>
          <w:shd w:val="clear" w:color="auto" w:fill="FFFFFF"/>
        </w:rPr>
        <w:t>, Jakub Potůček</w:t>
      </w:r>
    </w:p>
    <w:p w:rsidR="008E64AB" w:rsidRPr="00F75137" w:rsidRDefault="00421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Grafický design publikace/</w:t>
      </w:r>
      <w:r w:rsidR="00896799">
        <w:rPr>
          <w:rFonts w:ascii="Arial" w:hAnsi="Arial" w:cs="Arial"/>
          <w:sz w:val="24"/>
          <w:szCs w:val="24"/>
        </w:rPr>
        <w:t xml:space="preserve"> Lukáš </w:t>
      </w:r>
      <w:proofErr w:type="spellStart"/>
      <w:r w:rsidR="00896799">
        <w:rPr>
          <w:rFonts w:ascii="Arial" w:hAnsi="Arial" w:cs="Arial"/>
          <w:sz w:val="24"/>
          <w:szCs w:val="24"/>
        </w:rPr>
        <w:t>Kijonka</w:t>
      </w:r>
      <w:proofErr w:type="spellEnd"/>
    </w:p>
    <w:sectPr w:rsidR="008E64AB" w:rsidRPr="00F75137" w:rsidSect="00F00CE8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E"/>
    <w:rsid w:val="00086B91"/>
    <w:rsid w:val="000A563B"/>
    <w:rsid w:val="001D2CC2"/>
    <w:rsid w:val="002F5FDE"/>
    <w:rsid w:val="003A67C9"/>
    <w:rsid w:val="004107B1"/>
    <w:rsid w:val="00421F53"/>
    <w:rsid w:val="004448D3"/>
    <w:rsid w:val="006B0E1B"/>
    <w:rsid w:val="00762830"/>
    <w:rsid w:val="00896799"/>
    <w:rsid w:val="008E64AB"/>
    <w:rsid w:val="00AD7475"/>
    <w:rsid w:val="00B31885"/>
    <w:rsid w:val="00CF2953"/>
    <w:rsid w:val="00F00CE8"/>
    <w:rsid w:val="00F7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8893"/>
  <w15:chartTrackingRefBased/>
  <w15:docId w15:val="{79B9A852-8919-470D-AC57-D2BC622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07B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j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1972</Characters>
  <Application>Microsoft Office Word</Application>
  <DocSecurity>0</DocSecurity>
  <Lines>34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2018-02-14T10:24:00Z</cp:lastPrinted>
  <dcterms:created xsi:type="dcterms:W3CDTF">2018-02-14T13:53:00Z</dcterms:created>
  <dcterms:modified xsi:type="dcterms:W3CDTF">2018-02-14T13:54:00Z</dcterms:modified>
</cp:coreProperties>
</file>